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outlineLvl w:val="9"/>
        <w:rPr>
          <w:rFonts w:hint="eastAsia" w:ascii="方正小标宋简体" w:eastAsia="方正小标宋简体"/>
          <w:kern w:val="0"/>
          <w:sz w:val="44"/>
          <w:szCs w:val="44"/>
        </w:rPr>
      </w:pPr>
      <w:r>
        <w:rPr>
          <w:rFonts w:hint="eastAsia" w:ascii="方正小标宋简体" w:eastAsia="方正小标宋简体"/>
          <w:kern w:val="0"/>
          <w:sz w:val="44"/>
          <w:szCs w:val="44"/>
        </w:rPr>
        <w:t>平顶山学院关于2020年度“互联网+教育”专题教学研究与实践项目立项结果的公示</w:t>
      </w:r>
    </w:p>
    <w:p>
      <w:pPr>
        <w:spacing w:line="560" w:lineRule="exact"/>
        <w:rPr>
          <w:rFonts w:hint="eastAsia" w:ascii="仿宋_GB2312" w:hAnsi="宋体" w:eastAsia="仿宋_GB2312"/>
          <w:kern w:val="0"/>
          <w:sz w:val="28"/>
          <w:szCs w:val="28"/>
        </w:rPr>
      </w:pPr>
      <w:r>
        <w:rPr>
          <w:rFonts w:hint="eastAsia" w:ascii="仿宋_GB2312" w:hAnsi="宋体" w:eastAsia="仿宋_GB2312"/>
          <w:kern w:val="0"/>
          <w:sz w:val="28"/>
          <w:szCs w:val="28"/>
        </w:rPr>
        <w:t>校属各单位：</w:t>
      </w:r>
    </w:p>
    <w:p>
      <w:pPr>
        <w:spacing w:line="560"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根据《关于组织开展平顶山学院“互联网+教育”专题教学研究与实践项目申报工作的通知》（院教</w:t>
      </w:r>
      <w:r>
        <w:rPr>
          <w:rFonts w:hint="eastAsia" w:ascii="仿宋_GB2312" w:hAnsi="华文中宋" w:eastAsia="仿宋_GB2312"/>
          <w:sz w:val="32"/>
        </w:rPr>
        <w:t>〔</w:t>
      </w:r>
      <w:r>
        <w:rPr>
          <w:rFonts w:ascii="仿宋_GB2312" w:hAnsi="华文中宋" w:eastAsia="仿宋_GB2312"/>
          <w:sz w:val="32"/>
        </w:rPr>
        <w:t>2020〕20号</w:t>
      </w:r>
      <w:r>
        <w:rPr>
          <w:rFonts w:hint="eastAsia" w:ascii="仿宋_GB2312" w:hAnsi="华文中宋" w:eastAsia="仿宋_GB2312"/>
          <w:sz w:val="32"/>
        </w:rPr>
        <w:t xml:space="preserve"> </w:t>
      </w:r>
      <w:r>
        <w:rPr>
          <w:rFonts w:hint="eastAsia" w:ascii="仿宋_GB2312" w:hAnsi="宋体" w:eastAsia="仿宋_GB2312"/>
          <w:kern w:val="0"/>
          <w:sz w:val="28"/>
          <w:szCs w:val="28"/>
        </w:rPr>
        <w:t>），学校组织了</w:t>
      </w:r>
      <w:r>
        <w:rPr>
          <w:rFonts w:hint="eastAsia" w:ascii="仿宋_GB2312" w:hAnsi="宋体" w:eastAsia="仿宋_GB2312"/>
          <w:kern w:val="0"/>
          <w:sz w:val="28"/>
          <w:szCs w:val="28"/>
          <w:lang w:val="en-US" w:eastAsia="zh-CN"/>
        </w:rPr>
        <w:t>2020</w:t>
      </w:r>
      <w:r>
        <w:rPr>
          <w:rFonts w:hint="eastAsia" w:ascii="仿宋_GB2312" w:hAnsi="宋体" w:eastAsia="仿宋_GB2312"/>
          <w:kern w:val="0"/>
          <w:sz w:val="28"/>
          <w:szCs w:val="28"/>
        </w:rPr>
        <w:t>年度校级“互联网+教育”专题教学研究与实践项目的申报工作，经各教学单位遴选与推荐，学校组织评审，</w:t>
      </w:r>
      <w:r>
        <w:rPr>
          <w:rFonts w:hint="eastAsia" w:ascii="仿宋_GB2312" w:hAnsi="宋体" w:eastAsia="仿宋_GB2312"/>
          <w:kern w:val="0"/>
          <w:sz w:val="28"/>
          <w:szCs w:val="28"/>
          <w:lang w:eastAsia="zh-CN"/>
        </w:rPr>
        <w:t>“‘互联网+’</w:t>
      </w:r>
      <w:r>
        <w:rPr>
          <w:rFonts w:hint="default" w:ascii="仿宋_GB2312" w:hAnsi="宋体" w:eastAsia="仿宋_GB2312"/>
          <w:kern w:val="0"/>
          <w:sz w:val="28"/>
          <w:szCs w:val="28"/>
          <w:lang w:val="en-US" w:eastAsia="zh-CN"/>
        </w:rPr>
        <w:t>”</w:t>
      </w:r>
      <w:r>
        <w:rPr>
          <w:rFonts w:hint="eastAsia" w:ascii="仿宋_GB2312" w:hAnsi="宋体" w:eastAsia="仿宋_GB2312"/>
          <w:kern w:val="0"/>
          <w:sz w:val="28"/>
          <w:szCs w:val="28"/>
          <w:lang w:eastAsia="zh-CN"/>
        </w:rPr>
        <w:t>背景下应用型本科高校就业创业师资队伍建设研究”等5</w:t>
      </w:r>
      <w:r>
        <w:rPr>
          <w:rFonts w:hint="eastAsia" w:ascii="仿宋_GB2312" w:hAnsi="宋体" w:eastAsia="仿宋_GB2312"/>
          <w:kern w:val="0"/>
          <w:sz w:val="28"/>
          <w:szCs w:val="28"/>
          <w:lang w:val="en-US" w:eastAsia="zh-CN"/>
        </w:rPr>
        <w:t>3</w:t>
      </w:r>
      <w:r>
        <w:rPr>
          <w:rFonts w:hint="eastAsia" w:ascii="仿宋_GB2312" w:hAnsi="宋体" w:eastAsia="仿宋_GB2312"/>
          <w:kern w:val="0"/>
          <w:sz w:val="28"/>
          <w:szCs w:val="28"/>
          <w:lang w:eastAsia="zh-CN"/>
        </w:rPr>
        <w:t>个项目拟确定为我校2020年度“互联网+教育”专题教学研究与实践项目</w:t>
      </w:r>
      <w:r>
        <w:rPr>
          <w:rFonts w:hint="eastAsia" w:ascii="仿宋_GB2312" w:hAnsi="宋体" w:eastAsia="仿宋_GB2312"/>
          <w:kern w:val="0"/>
          <w:sz w:val="28"/>
          <w:szCs w:val="28"/>
        </w:rPr>
        <w:t>（见附件）。现予以公示。</w:t>
      </w:r>
    </w:p>
    <w:p>
      <w:pPr>
        <w:spacing w:line="560" w:lineRule="exact"/>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公示时间为三天，如有异议，请以书面形式于</w:t>
      </w:r>
      <w:r>
        <w:rPr>
          <w:rFonts w:hint="eastAsia" w:ascii="仿宋_GB2312" w:hAnsi="华文中宋" w:eastAsia="仿宋_GB2312"/>
          <w:sz w:val="28"/>
          <w:szCs w:val="28"/>
          <w:lang w:val="en-US" w:eastAsia="zh-CN"/>
        </w:rPr>
        <w:t>7</w:t>
      </w:r>
      <w:r>
        <w:rPr>
          <w:rFonts w:hint="eastAsia" w:ascii="仿宋_GB2312" w:hAnsi="华文中宋" w:eastAsia="仿宋_GB2312"/>
          <w:sz w:val="28"/>
          <w:szCs w:val="28"/>
        </w:rPr>
        <w:t>月20日前反馈到教务处。</w:t>
      </w:r>
    </w:p>
    <w:p>
      <w:pPr>
        <w:spacing w:line="560" w:lineRule="exact"/>
        <w:ind w:firstLine="560" w:firstLineChars="200"/>
        <w:rPr>
          <w:rFonts w:hint="eastAsia" w:ascii="仿宋_GB2312" w:hAnsi="华文中宋" w:eastAsia="仿宋_GB2312"/>
          <w:sz w:val="28"/>
          <w:szCs w:val="28"/>
        </w:rPr>
      </w:pPr>
    </w:p>
    <w:p>
      <w:pPr>
        <w:spacing w:line="560" w:lineRule="exact"/>
        <w:ind w:firstLine="560" w:firstLineChars="200"/>
        <w:rPr>
          <w:rFonts w:ascii="仿宋_GB2312" w:hAnsi="华文中宋" w:eastAsia="仿宋_GB2312"/>
          <w:sz w:val="28"/>
          <w:szCs w:val="28"/>
        </w:rPr>
      </w:pPr>
      <w:r>
        <w:rPr>
          <w:rFonts w:hint="eastAsia" w:ascii="仿宋_GB2312" w:hAnsi="华文中宋" w:eastAsia="仿宋_GB2312"/>
          <w:sz w:val="28"/>
          <w:szCs w:val="28"/>
        </w:rPr>
        <w:t>联系电话：2657615</w:t>
      </w:r>
    </w:p>
    <w:p>
      <w:pPr>
        <w:spacing w:line="560" w:lineRule="exact"/>
        <w:ind w:firstLine="560" w:firstLineChars="200"/>
        <w:rPr>
          <w:rFonts w:hint="eastAsia" w:ascii="仿宋_GB2312" w:hAnsi="华文中宋" w:eastAsia="仿宋_GB2312"/>
          <w:sz w:val="28"/>
          <w:szCs w:val="28"/>
          <w:lang w:val="en-US" w:eastAsia="zh-CN"/>
        </w:rPr>
      </w:pPr>
      <w:r>
        <w:rPr>
          <w:rFonts w:hint="eastAsia" w:ascii="仿宋_GB2312" w:hAnsi="华文中宋" w:eastAsia="仿宋_GB2312"/>
          <w:sz w:val="28"/>
          <w:szCs w:val="28"/>
        </w:rPr>
        <w:t>联 系 人：</w:t>
      </w:r>
      <w:r>
        <w:rPr>
          <w:rFonts w:hint="eastAsia" w:ascii="仿宋_GB2312" w:hAnsi="华文中宋" w:eastAsia="仿宋_GB2312"/>
          <w:sz w:val="28"/>
          <w:szCs w:val="28"/>
          <w:lang w:val="en-US" w:eastAsia="zh-CN"/>
        </w:rPr>
        <w:t>任林芳</w:t>
      </w:r>
    </w:p>
    <w:p>
      <w:pPr>
        <w:spacing w:line="560" w:lineRule="exact"/>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联系邮箱：</w:t>
      </w:r>
      <w:r>
        <w:rPr>
          <w:rFonts w:ascii="仿宋_GB2312" w:hAnsi="华文中宋" w:eastAsia="仿宋_GB2312"/>
          <w:sz w:val="28"/>
          <w:szCs w:val="28"/>
        </w:rPr>
        <w:fldChar w:fldCharType="begin"/>
      </w:r>
      <w:r>
        <w:rPr>
          <w:rFonts w:ascii="仿宋_GB2312" w:hAnsi="华文中宋" w:eastAsia="仿宋_GB2312"/>
          <w:sz w:val="28"/>
          <w:szCs w:val="28"/>
        </w:rPr>
        <w:instrText xml:space="preserve"> HYPERLINK "mailto:</w:instrText>
      </w:r>
      <w:r>
        <w:rPr>
          <w:rFonts w:hint="eastAsia" w:ascii="仿宋_GB2312" w:hAnsi="华文中宋" w:eastAsia="仿宋_GB2312"/>
          <w:sz w:val="28"/>
          <w:szCs w:val="28"/>
        </w:rPr>
        <w:instrText xml:space="preserve">pdsu3615@163.com</w:instrText>
      </w:r>
      <w:r>
        <w:rPr>
          <w:rFonts w:ascii="仿宋_GB2312" w:hAnsi="华文中宋" w:eastAsia="仿宋_GB2312"/>
          <w:sz w:val="28"/>
          <w:szCs w:val="28"/>
        </w:rPr>
        <w:instrText xml:space="preserve">" </w:instrText>
      </w:r>
      <w:r>
        <w:rPr>
          <w:rFonts w:ascii="仿宋_GB2312" w:hAnsi="华文中宋" w:eastAsia="仿宋_GB2312"/>
          <w:sz w:val="28"/>
          <w:szCs w:val="28"/>
        </w:rPr>
        <w:fldChar w:fldCharType="separate"/>
      </w:r>
      <w:r>
        <w:rPr>
          <w:rStyle w:val="6"/>
          <w:rFonts w:hint="eastAsia" w:ascii="仿宋_GB2312" w:hAnsi="华文中宋" w:eastAsia="仿宋_GB2312"/>
          <w:sz w:val="28"/>
          <w:szCs w:val="28"/>
        </w:rPr>
        <w:t>pdsu3615@163.com</w:t>
      </w:r>
      <w:r>
        <w:rPr>
          <w:rFonts w:ascii="仿宋_GB2312" w:hAnsi="华文中宋" w:eastAsia="仿宋_GB2312"/>
          <w:sz w:val="28"/>
          <w:szCs w:val="28"/>
        </w:rPr>
        <w:fldChar w:fldCharType="end"/>
      </w:r>
    </w:p>
    <w:p>
      <w:pPr>
        <w:spacing w:line="560" w:lineRule="exact"/>
        <w:ind w:firstLine="560" w:firstLineChars="200"/>
        <w:rPr>
          <w:rFonts w:hint="eastAsia" w:ascii="仿宋_GB2312" w:hAnsi="华文中宋" w:eastAsia="仿宋_GB2312"/>
          <w:sz w:val="28"/>
          <w:szCs w:val="28"/>
        </w:rPr>
      </w:pPr>
    </w:p>
    <w:p>
      <w:pPr>
        <w:spacing w:line="560" w:lineRule="exact"/>
        <w:ind w:left="1398" w:leftChars="266" w:hanging="840" w:hangingChars="300"/>
        <w:rPr>
          <w:rFonts w:hint="eastAsia" w:ascii="仿宋_GB2312" w:hAnsi="华文中宋" w:eastAsia="仿宋_GB2312"/>
          <w:sz w:val="28"/>
          <w:szCs w:val="28"/>
        </w:rPr>
      </w:pPr>
      <w:r>
        <w:rPr>
          <w:rFonts w:hint="eastAsia" w:ascii="仿宋_GB2312" w:hAnsi="华文中宋" w:eastAsia="仿宋_GB2312"/>
          <w:sz w:val="28"/>
          <w:szCs w:val="28"/>
        </w:rPr>
        <w:t>附件：平顶山学院</w:t>
      </w:r>
      <w:r>
        <w:rPr>
          <w:rFonts w:hint="eastAsia" w:ascii="仿宋_GB2312" w:hAnsi="华文中宋" w:eastAsia="仿宋_GB2312"/>
          <w:sz w:val="28"/>
          <w:szCs w:val="28"/>
          <w:lang w:val="en-US" w:eastAsia="zh-CN"/>
        </w:rPr>
        <w:t>2020年度“互联网+教育”专题教学研究与实践项目</w:t>
      </w:r>
      <w:r>
        <w:rPr>
          <w:rFonts w:hint="eastAsia" w:ascii="仿宋_GB2312" w:hAnsi="华文中宋" w:eastAsia="仿宋_GB2312"/>
          <w:sz w:val="28"/>
          <w:szCs w:val="28"/>
        </w:rPr>
        <w:t>立项名单一览表</w:t>
      </w:r>
    </w:p>
    <w:p>
      <w:pPr>
        <w:spacing w:before="156" w:beforeLines="50" w:line="480" w:lineRule="exact"/>
        <w:ind w:left="1998" w:leftChars="265" w:hanging="1442" w:hangingChars="515"/>
        <w:jc w:val="left"/>
        <w:rPr>
          <w:rFonts w:hint="eastAsia" w:ascii="仿宋_GB2312" w:hAnsi="华文中宋" w:eastAsia="仿宋_GB2312"/>
          <w:sz w:val="28"/>
          <w:szCs w:val="28"/>
        </w:rPr>
      </w:pPr>
    </w:p>
    <w:p>
      <w:pPr>
        <w:spacing w:line="480" w:lineRule="exact"/>
        <w:ind w:right="560" w:firstLine="560" w:firstLineChars="200"/>
        <w:jc w:val="right"/>
        <w:rPr>
          <w:rFonts w:hint="eastAsia" w:ascii="仿宋_GB2312" w:hAnsi="华文中宋" w:eastAsia="仿宋_GB2312"/>
          <w:sz w:val="28"/>
          <w:szCs w:val="28"/>
        </w:rPr>
      </w:pPr>
      <w:r>
        <w:rPr>
          <w:rFonts w:hint="eastAsia" w:ascii="仿宋_GB2312" w:hAnsi="华文中宋" w:eastAsia="仿宋_GB2312"/>
          <w:sz w:val="28"/>
          <w:szCs w:val="28"/>
        </w:rPr>
        <w:t xml:space="preserve">教 务 处      </w:t>
      </w:r>
    </w:p>
    <w:p>
      <w:pPr>
        <w:wordWrap w:val="0"/>
        <w:spacing w:line="480" w:lineRule="exact"/>
        <w:ind w:firstLine="560" w:firstLineChars="200"/>
        <w:jc w:val="right"/>
        <w:rPr>
          <w:rFonts w:hint="eastAsia" w:ascii="仿宋_GB2312" w:hAnsi="华文中宋" w:eastAsia="仿宋_GB2312"/>
          <w:sz w:val="28"/>
          <w:szCs w:val="28"/>
        </w:rPr>
      </w:pPr>
      <w:r>
        <w:rPr>
          <w:rFonts w:hint="eastAsia" w:ascii="仿宋_GB2312" w:hAnsi="华文中宋" w:eastAsia="仿宋_GB2312"/>
          <w:sz w:val="28"/>
          <w:szCs w:val="28"/>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月17</w:t>
      </w:r>
      <w:r>
        <w:rPr>
          <w:rFonts w:hint="eastAsia" w:ascii="仿宋_GB2312" w:hAnsi="华文中宋" w:eastAsia="仿宋_GB2312"/>
          <w:sz w:val="28"/>
          <w:szCs w:val="28"/>
        </w:rPr>
        <w:t>日</w:t>
      </w:r>
    </w:p>
    <w:p>
      <w:pPr>
        <w:wordWrap/>
        <w:spacing w:line="480" w:lineRule="exact"/>
        <w:ind w:firstLine="560" w:firstLineChars="200"/>
        <w:jc w:val="right"/>
        <w:rPr>
          <w:rFonts w:hint="eastAsia" w:ascii="仿宋_GB2312" w:hAnsi="华文中宋" w:eastAsia="仿宋_GB2312"/>
          <w:sz w:val="28"/>
          <w:szCs w:val="28"/>
        </w:rPr>
        <w:sectPr>
          <w:footerReference r:id="rId3" w:type="default"/>
          <w:footerReference r:id="rId4" w:type="even"/>
          <w:pgSz w:w="11906" w:h="16838"/>
          <w:pgMar w:top="2098" w:right="1474" w:bottom="1985" w:left="1588" w:header="851" w:footer="992" w:gutter="0"/>
          <w:pgNumType w:fmt="numberInDash"/>
          <w:cols w:space="720" w:num="1"/>
          <w:docGrid w:type="linesAndChars" w:linePitch="312" w:charSpace="0"/>
        </w:sectPr>
      </w:pPr>
    </w:p>
    <w:tbl>
      <w:tblPr>
        <w:tblStyle w:val="4"/>
        <w:tblpPr w:leftFromText="180" w:rightFromText="180" w:vertAnchor="text" w:horzAnchor="page" w:tblpXSpec="center" w:tblpY="1446"/>
        <w:tblOverlap w:val="never"/>
        <w:tblW w:w="12401" w:type="dxa"/>
        <w:jc w:val="center"/>
        <w:shd w:val="clear" w:color="auto" w:fill="auto"/>
        <w:tblLayout w:type="fixed"/>
        <w:tblCellMar>
          <w:top w:w="0" w:type="dxa"/>
          <w:left w:w="0" w:type="dxa"/>
          <w:bottom w:w="0" w:type="dxa"/>
          <w:right w:w="0" w:type="dxa"/>
        </w:tblCellMar>
      </w:tblPr>
      <w:tblGrid>
        <w:gridCol w:w="740"/>
        <w:gridCol w:w="4899"/>
        <w:gridCol w:w="2700"/>
        <w:gridCol w:w="1216"/>
        <w:gridCol w:w="2846"/>
      </w:tblGrid>
      <w:tr>
        <w:tblPrEx>
          <w:tblCellMar>
            <w:top w:w="0" w:type="dxa"/>
            <w:left w:w="0" w:type="dxa"/>
            <w:bottom w:w="0" w:type="dxa"/>
            <w:right w:w="0" w:type="dxa"/>
          </w:tblCellMar>
        </w:tblPrEx>
        <w:trPr>
          <w:trHeight w:val="294" w:hRule="atLeast"/>
          <w:jc w:val="center"/>
        </w:trPr>
        <w:tc>
          <w:tcPr>
            <w:tcW w:w="12401" w:type="dxa"/>
            <w:gridSpan w:val="5"/>
            <w:tcBorders>
              <w:top w:val="nil"/>
              <w:left w:val="nil"/>
              <w:bottom w:val="single" w:color="auto" w:sz="4" w:space="0"/>
              <w:right w:val="nil"/>
            </w:tcBorders>
            <w:shd w:val="clear" w:color="auto" w:fill="auto"/>
            <w:noWrap/>
            <w:tcMar>
              <w:top w:w="15" w:type="dxa"/>
              <w:left w:w="15" w:type="dxa"/>
              <w:right w:w="15" w:type="dxa"/>
            </w:tcMar>
            <w:vAlign w:val="center"/>
          </w:tcPr>
          <w:p>
            <w:pPr>
              <w:spacing w:line="56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spacing w:line="560" w:lineRule="exact"/>
              <w:jc w:val="center"/>
              <w:rPr>
                <w:rFonts w:hint="eastAsia" w:ascii="仿宋_GB2312" w:hAnsi="华文中宋" w:eastAsia="仿宋_GB2312"/>
                <w:b/>
                <w:bCs/>
                <w:sz w:val="36"/>
                <w:szCs w:val="36"/>
                <w:lang w:val="en-US" w:eastAsia="zh-CN"/>
              </w:rPr>
            </w:pPr>
            <w:r>
              <w:rPr>
                <w:rFonts w:hint="eastAsia" w:ascii="仿宋_GB2312" w:hAnsi="华文中宋" w:eastAsia="仿宋_GB2312"/>
                <w:b/>
                <w:bCs/>
                <w:sz w:val="36"/>
                <w:szCs w:val="36"/>
              </w:rPr>
              <w:t>平顶山学院</w:t>
            </w:r>
            <w:r>
              <w:rPr>
                <w:rFonts w:hint="eastAsia" w:ascii="仿宋_GB2312" w:hAnsi="华文中宋" w:eastAsia="仿宋_GB2312"/>
                <w:b/>
                <w:bCs/>
                <w:sz w:val="36"/>
                <w:szCs w:val="36"/>
                <w:lang w:val="en-US" w:eastAsia="zh-CN"/>
              </w:rPr>
              <w:t>2020年度“互联网+教育”专题教学研究与实践项目</w:t>
            </w:r>
          </w:p>
          <w:p>
            <w:pPr>
              <w:spacing w:line="560" w:lineRule="exact"/>
              <w:jc w:val="center"/>
              <w:rPr>
                <w:rFonts w:hint="eastAsia" w:ascii="宋体" w:hAnsi="宋体" w:eastAsia="宋体" w:cs="宋体"/>
                <w:b/>
                <w:bCs/>
                <w:i w:val="0"/>
                <w:color w:val="000000"/>
                <w:sz w:val="22"/>
                <w:szCs w:val="22"/>
                <w:u w:val="none"/>
              </w:rPr>
            </w:pPr>
            <w:r>
              <w:rPr>
                <w:rFonts w:hint="eastAsia" w:ascii="仿宋_GB2312" w:hAnsi="华文中宋" w:eastAsia="仿宋_GB2312"/>
                <w:b/>
                <w:bCs/>
                <w:sz w:val="36"/>
                <w:szCs w:val="36"/>
              </w:rPr>
              <w:t>立项名单一览表</w:t>
            </w:r>
          </w:p>
        </w:tc>
      </w:tr>
      <w:tr>
        <w:tblPrEx>
          <w:shd w:val="clear" w:color="auto" w:fill="auto"/>
          <w:tblCellMar>
            <w:top w:w="0" w:type="dxa"/>
            <w:left w:w="0" w:type="dxa"/>
            <w:bottom w:w="0" w:type="dxa"/>
            <w:right w:w="0"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489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项目名称</w:t>
            </w:r>
          </w:p>
        </w:tc>
        <w:tc>
          <w:tcPr>
            <w:tcW w:w="27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主要完成单位</w:t>
            </w:r>
          </w:p>
        </w:tc>
        <w:tc>
          <w:tcPr>
            <w:tcW w:w="12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主持人</w:t>
            </w:r>
          </w:p>
        </w:tc>
        <w:tc>
          <w:tcPr>
            <w:tcW w:w="284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项目组成员</w:t>
            </w:r>
          </w:p>
        </w:tc>
      </w:tr>
      <w:tr>
        <w:tblPrEx>
          <w:shd w:val="clear" w:color="auto" w:fill="auto"/>
          <w:tblCellMar>
            <w:top w:w="0" w:type="dxa"/>
            <w:left w:w="0" w:type="dxa"/>
            <w:bottom w:w="0" w:type="dxa"/>
            <w:right w:w="0" w:type="dxa"/>
          </w:tblCellMar>
        </w:tblPrEx>
        <w:trPr>
          <w:trHeight w:val="90" w:hRule="atLeast"/>
          <w:jc w:val="center"/>
        </w:trPr>
        <w:tc>
          <w:tcPr>
            <w:tcW w:w="74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89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“互联网+”背景下应用型本科高校就业创业师资队伍建设研究</w:t>
            </w:r>
          </w:p>
        </w:tc>
        <w:tc>
          <w:tcPr>
            <w:tcW w:w="27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创新创业学院</w:t>
            </w:r>
          </w:p>
        </w:tc>
        <w:tc>
          <w:tcPr>
            <w:tcW w:w="1216"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柳利峰</w:t>
            </w:r>
          </w:p>
        </w:tc>
        <w:tc>
          <w:tcPr>
            <w:tcW w:w="2846"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赵伟杰  王晓静  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思  李培斌  党志平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bookmarkStart w:id="0" w:name="_GoBack"/>
            <w:r>
              <w:rPr>
                <w:rFonts w:hint="eastAsia" w:ascii="宋体" w:hAnsi="宋体" w:eastAsia="宋体" w:cs="宋体"/>
                <w:i w:val="0"/>
                <w:color w:val="000000"/>
                <w:kern w:val="0"/>
                <w:sz w:val="24"/>
                <w:szCs w:val="24"/>
                <w:u w:val="none"/>
                <w:lang w:val="en-US" w:eastAsia="zh-CN" w:bidi="ar"/>
              </w:rPr>
              <w:t>2</w:t>
            </w:r>
          </w:p>
        </w:tc>
        <w:tc>
          <w:tcPr>
            <w:tcW w:w="48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网络教学中学生学习状态获取方法研究</w:t>
            </w:r>
          </w:p>
        </w:tc>
        <w:tc>
          <w:tcPr>
            <w:tcW w:w="27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电气与机械工程学院</w:t>
            </w:r>
          </w:p>
        </w:tc>
        <w:tc>
          <w:tcPr>
            <w:tcW w:w="12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王雪晴</w:t>
            </w:r>
          </w:p>
        </w:tc>
        <w:tc>
          <w:tcPr>
            <w:tcW w:w="284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王</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艳  杜豪杰  宋晓燕  李阔湖  赵换丽  卫亚博  </w:t>
            </w:r>
          </w:p>
        </w:tc>
      </w:tr>
      <w:bookmarkEnd w:id="0"/>
      <w:tr>
        <w:tblPrEx>
          <w:tblCellMar>
            <w:top w:w="0" w:type="dxa"/>
            <w:left w:w="0" w:type="dxa"/>
            <w:bottom w:w="0" w:type="dxa"/>
            <w:right w:w="0" w:type="dxa"/>
          </w:tblCellMar>
        </w:tblPrEx>
        <w:trPr>
          <w:trHeight w:val="583"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8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以学生为中心的实验课程设计教学案例</w:t>
            </w:r>
            <w:r>
              <w:rPr>
                <w:rFonts w:hint="eastAsia"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应变式电桥性能的验证和应变式电子秤的设计</w:t>
            </w:r>
          </w:p>
        </w:tc>
        <w:tc>
          <w:tcPr>
            <w:tcW w:w="27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电气与机械工程学院</w:t>
            </w:r>
          </w:p>
        </w:tc>
        <w:tc>
          <w:tcPr>
            <w:tcW w:w="12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杜豪杰</w:t>
            </w:r>
          </w:p>
        </w:tc>
        <w:tc>
          <w:tcPr>
            <w:tcW w:w="284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赵志敏  王雪晴  曹森鹏  房</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坤  </w:t>
            </w:r>
          </w:p>
        </w:tc>
      </w:tr>
      <w:tr>
        <w:tblPrEx>
          <w:shd w:val="clear" w:color="auto" w:fill="auto"/>
          <w:tblCellMar>
            <w:top w:w="0" w:type="dxa"/>
            <w:left w:w="0" w:type="dxa"/>
            <w:bottom w:w="0" w:type="dxa"/>
            <w:right w:w="0" w:type="dxa"/>
          </w:tblCellMar>
        </w:tblPrEx>
        <w:trPr>
          <w:trHeight w:val="303" w:hRule="atLeast"/>
          <w:jc w:val="center"/>
        </w:trPr>
        <w:tc>
          <w:tcPr>
            <w:tcW w:w="7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89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“互联网+”背景下化工原理实验课程教学研究与实践</w:t>
            </w:r>
          </w:p>
        </w:tc>
        <w:tc>
          <w:tcPr>
            <w:tcW w:w="27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化学与环境工程学院</w:t>
            </w:r>
          </w:p>
        </w:tc>
        <w:tc>
          <w:tcPr>
            <w:tcW w:w="121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叶露阳</w:t>
            </w:r>
          </w:p>
        </w:tc>
        <w:tc>
          <w:tcPr>
            <w:tcW w:w="2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石清湘  徐</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伏  韩永军  李青彬  师广岭 冯云晓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“互联网+”背景下的自主学习在有机化学理论及实验教学中的研究与实践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化学与环境工程学院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腊</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明</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陈昌东  郝成君  刘巧茹  程国平  </w:t>
            </w:r>
          </w:p>
        </w:tc>
      </w:tr>
      <w:tr>
        <w:tblPrEx>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面向对象程序设计课程网络自主学习内容设计研究与实践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计算机学院（软件学院）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真</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何伟娜  黄</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淼  刘建芳  </w:t>
            </w:r>
          </w:p>
        </w:tc>
      </w:tr>
      <w:tr>
        <w:tblPrEx>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互联网+环境下智慧教学导向的教学设计与实施—以软件测试技术课程为例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计算机学院（软件学院）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刘建芳</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马</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丽  何伟娜  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真  郑</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浩  徐向艺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基于“项目式”的线上教学实践探索</w:t>
            </w:r>
            <w:r>
              <w:rPr>
                <w:rFonts w:hint="eastAsia"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以三维动画制作课程为例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计算机学院（软件学院）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徐丽敏</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王建玺  刘雨瞳  王</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伟  张</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砥 </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张天定 </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郅</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阳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“互联网+”基层教学组织建设研究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计算机学院（软件学院）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王帅鹏</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史玉珍  王洁辉  孔令春  胡晏雯  任林芳  赵利霞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基于网络教学平台的学前教育美术类课程项目式教学模式的探索与实践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教师教育学院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王丽君</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赵红利  王小鹤  赵瑞平  杨漫丽  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浩  郭萌萌  </w:t>
            </w:r>
          </w:p>
        </w:tc>
      </w:tr>
      <w:tr>
        <w:tblPrEx>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抖音</w:t>
            </w:r>
            <w:r>
              <w:rPr>
                <w:rFonts w:hint="default" w:ascii="Times New Roman" w:hAnsi="Times New Roman" w:eastAsia="宋体" w:cs="Times New Roman"/>
                <w:i w:val="0"/>
                <w:color w:val="000000"/>
                <w:kern w:val="0"/>
                <w:sz w:val="24"/>
                <w:szCs w:val="24"/>
                <w:u w:val="none"/>
                <w:lang w:val="en-US" w:eastAsia="zh-CN" w:bidi="ar"/>
              </w:rPr>
              <w:t>APP</w:t>
            </w:r>
            <w:r>
              <w:rPr>
                <w:rFonts w:hint="eastAsia" w:ascii="宋体" w:hAnsi="宋体" w:eastAsia="宋体" w:cs="宋体"/>
                <w:i w:val="0"/>
                <w:color w:val="000000"/>
                <w:kern w:val="0"/>
                <w:sz w:val="24"/>
                <w:szCs w:val="24"/>
                <w:u w:val="none"/>
                <w:lang w:val="en-US" w:eastAsia="zh-CN" w:bidi="ar"/>
              </w:rPr>
              <w:t>在舞蹈教学中的运用</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教师教育学院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王芳芳</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王亚斐</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秦雨薇</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李</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翔</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刘寒冰</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毕林子</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高等学校教师信息化素养标准及提升路径研究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教务处</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王</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曦</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张钊鹏  王洁辉  温静雅  李许单  张</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丽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OBE理念下《国际贸易实务》混合式教学研究与实践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经济管理学院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乔欢欢</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刘嘉俊</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张莉萍</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王</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芳</w:t>
            </w:r>
          </w:p>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杨玉敬</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梁丹丹</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李</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琼</w:t>
            </w:r>
          </w:p>
        </w:tc>
      </w:tr>
      <w:tr>
        <w:tblPrEx>
          <w:shd w:val="clear" w:color="auto" w:fill="auto"/>
          <w:tblCellMar>
            <w:top w:w="0" w:type="dxa"/>
            <w:left w:w="0" w:type="dxa"/>
            <w:bottom w:w="0" w:type="dxa"/>
            <w:right w:w="0" w:type="dxa"/>
          </w:tblCellMar>
        </w:tblPrEx>
        <w:trPr>
          <w:trHeight w:val="86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“互联网+”背景下《导游业务》课程思政的探索与实践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旅游与规划学院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陈伟霞</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崔</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霄  贾爱顺  蔡文芳  黄佰行  杜雨蒙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基于“BOPPPS+对分”模式的混合式教学设计</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旅游与规划学院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崔</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霄</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陈伟霞  马宝霞  付</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琦  蔡清  张丹丹  杜雨蒙  </w:t>
            </w:r>
          </w:p>
        </w:tc>
      </w:tr>
      <w:tr>
        <w:tblPrEx>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PBL模式下《旅游市场营销》课程改革与实践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旅游与规划学院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付</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琦</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 xml:space="preserve">马宝霞  蔡文芳  娄志强  王涌涛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基于项目导向的“互联网+”团队合作学习研究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旅游与规划学院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相广芳</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鲁</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迪  于海龙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网络教学师生互动策略实践研究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马克思主义学院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王培文</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李淑梅</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王冰丽</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王志浩</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张建林</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朱忠良</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李效武</w:t>
            </w:r>
          </w:p>
        </w:tc>
      </w:tr>
      <w:tr>
        <w:tblPrEx>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基于翻转模式下的《思想道德修养与法律基础》课混合式教学研究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马克思主义学院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肖亚歌</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李效武  侯志娟  韩</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兵  杨</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权  刘星营  曹</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萍  </w:t>
            </w:r>
          </w:p>
        </w:tc>
      </w:tr>
      <w:tr>
        <w:tblPrEx>
          <w:shd w:val="clear" w:color="auto" w:fill="auto"/>
          <w:tblCellMar>
            <w:top w:w="0" w:type="dxa"/>
            <w:left w:w="0" w:type="dxa"/>
            <w:bottom w:w="0" w:type="dxa"/>
            <w:right w:w="0" w:type="dxa"/>
          </w:tblCellMar>
        </w:tblPrEx>
        <w:trPr>
          <w:trHeight w:val="86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红色文化实践教学互联网+模式研究：基于中国近现代史纲要课程实施的探索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马克思主义学院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张学军</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程素卿  朱</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艳  郝温娜  陈</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杨  张瑞华  </w:t>
            </w:r>
          </w:p>
        </w:tc>
      </w:tr>
      <w:tr>
        <w:tblPrEx>
          <w:shd w:val="clear" w:color="auto" w:fill="auto"/>
          <w:tblCellMar>
            <w:top w:w="0" w:type="dxa"/>
            <w:left w:w="0" w:type="dxa"/>
            <w:bottom w:w="0" w:type="dxa"/>
            <w:right w:w="0" w:type="dxa"/>
          </w:tblCellMar>
        </w:tblPrEx>
        <w:trPr>
          <w:trHeight w:val="86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基于OBE理念的网络教学评价体系构建及实施研究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数学与统计学院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严</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磊</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赵先锋  王俊俊  王冰丽  段恒耀  赵</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婧  薛灵伟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“互联网+项目化”教学模式下的《工程应用数学》混合式教学研究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数学与统计学院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杜伟娟</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白秀琴  徐向艺  李晓东  毛凤梅  罗</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娟  王俊</w:t>
            </w:r>
            <w:r>
              <w:rPr>
                <w:rFonts w:hint="eastAsia" w:cs="Times New Roman"/>
                <w:i w:val="0"/>
                <w:color w:val="000000"/>
                <w:kern w:val="0"/>
                <w:sz w:val="24"/>
                <w:szCs w:val="24"/>
                <w:u w:val="none"/>
                <w:lang w:val="en-US" w:eastAsia="zh-CN" w:bidi="ar"/>
              </w:rPr>
              <w:t>俊</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shd w:val="clear" w:color="auto" w:fill="auto"/>
          <w:tblCellMar>
            <w:top w:w="0" w:type="dxa"/>
            <w:left w:w="0" w:type="dxa"/>
            <w:bottom w:w="0" w:type="dxa"/>
            <w:right w:w="0" w:type="dxa"/>
          </w:tblCellMar>
        </w:tblPrEx>
        <w:trPr>
          <w:trHeight w:val="86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“互联网+教育”学生学习行为分析及改进策略--以数理逻辑（大学数学）课程为例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数学与统计学院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张晓飞</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曹欣杰  罗</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娟  李永杰  李庆富  杜伟娟  李晓东  </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李瑞娟  </w:t>
            </w:r>
          </w:p>
        </w:tc>
      </w:tr>
      <w:tr>
        <w:tblPrEx>
          <w:shd w:val="clear" w:color="auto" w:fill="auto"/>
          <w:tblCellMar>
            <w:top w:w="0" w:type="dxa"/>
            <w:left w:w="0" w:type="dxa"/>
            <w:bottom w:w="0" w:type="dxa"/>
            <w:right w:w="0" w:type="dxa"/>
          </w:tblCellMar>
        </w:tblPrEx>
        <w:trPr>
          <w:trHeight w:val="86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基于大数据的学生在线学习行为特征分析</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数学与统计学院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惠志昊</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李庆富  张水利  谢</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强  曹欣杰  王</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安  张钊鹏  </w:t>
            </w:r>
          </w:p>
        </w:tc>
      </w:tr>
      <w:tr>
        <w:tblPrEx>
          <w:tblCellMar>
            <w:top w:w="0" w:type="dxa"/>
            <w:left w:w="0" w:type="dxa"/>
            <w:bottom w:w="0" w:type="dxa"/>
            <w:right w:w="0" w:type="dxa"/>
          </w:tblCellMar>
        </w:tblPrEx>
        <w:trPr>
          <w:trHeight w:val="86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产品设计专业互联网+实践教学组织实施模式研究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陶瓷学院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周</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贝</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周</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贝  刘艳兵  杨兴化  牛亚南  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英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基于BOPPPS教学模式下线上线下混合式教学设计与实践</w:t>
            </w:r>
            <w:r>
              <w:rPr>
                <w:rFonts w:hint="eastAsia"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以《健身气功》课程为例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体育学院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何春华</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李秀霞  郭利利  高</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芳  蒋丽芳  王春云  史龙龙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 xml:space="preserve"> 虚拟学习环境下学生的大学英语自主学习与合作学习模式研究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外国语学院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刘文娟</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翟莉轲  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卓  王颖君  吴淑严  郭文正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外语类专业线上线下毕业论文答辩模式初探</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外国语学院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陈</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华</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骆</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铮  都婧婧  史</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龙  韩福领  赵</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丽  </w:t>
            </w:r>
          </w:p>
        </w:tc>
      </w:tr>
      <w:tr>
        <w:tblPrEx>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“互联网+”背景下外语课程思政教育实践研究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外国语学院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史</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龙</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朱清伟</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 马慧莲</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 李建立 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艳 孔德彪</w:t>
            </w:r>
          </w:p>
        </w:tc>
      </w:tr>
      <w:tr>
        <w:tblPrEx>
          <w:shd w:val="clear" w:color="auto" w:fill="auto"/>
          <w:tblCellMar>
            <w:top w:w="0" w:type="dxa"/>
            <w:left w:w="0" w:type="dxa"/>
            <w:bottom w:w="0" w:type="dxa"/>
            <w:right w:w="0" w:type="dxa"/>
          </w:tblCellMar>
        </w:tblPrEx>
        <w:trPr>
          <w:trHeight w:val="30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《文学理论》课程学生网络自主学习能力培养方式研究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文学院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杜彬彬</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 xml:space="preserve">王维玉  朱凯歌  李东晓  </w:t>
            </w:r>
          </w:p>
        </w:tc>
      </w:tr>
      <w:tr>
        <w:tblPrEx>
          <w:shd w:val="clear" w:color="auto" w:fill="auto"/>
          <w:tblCellMar>
            <w:top w:w="0" w:type="dxa"/>
            <w:left w:w="0" w:type="dxa"/>
            <w:bottom w:w="0" w:type="dxa"/>
            <w:right w:w="0" w:type="dxa"/>
          </w:tblCellMar>
        </w:tblPrEx>
        <w:trPr>
          <w:trHeight w:val="86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平顶山学院教师信息化素养调研及提升对策研究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现代教育技术中心</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王伟锋</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杨好利  刘中霞  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刚  宋婷鸽  朱凯歌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基于“项目管理制”的社会实践类网络课程建设探索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新闻与传播学院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李子瑾</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段</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纳  吕</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静  李晓敏  赵亚峰  赵</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鹏  李林博  </w:t>
            </w:r>
          </w:p>
        </w:tc>
      </w:tr>
      <w:tr>
        <w:tblPrEx>
          <w:tblCellMar>
            <w:top w:w="0" w:type="dxa"/>
            <w:left w:w="0" w:type="dxa"/>
            <w:bottom w:w="0" w:type="dxa"/>
            <w:right w:w="0" w:type="dxa"/>
          </w:tblCellMar>
        </w:tblPrEx>
        <w:trPr>
          <w:trHeight w:val="361"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文化产业管理类课程“互联网+课程思政”实践路径研究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新闻与传播学院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路学军</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陈建裕  李晓敏  李沁叶  赵</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轩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基于PBL的广告学互联网实践教学组织实施模式探索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新闻与传播学院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姚</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婷</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吕</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静  芮雪伊  滕</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菲</w:t>
            </w:r>
          </w:p>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郑</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来  张</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睿  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瑞  </w:t>
            </w:r>
          </w:p>
        </w:tc>
      </w:tr>
      <w:tr>
        <w:tblPrEx>
          <w:tblCellMar>
            <w:top w:w="0" w:type="dxa"/>
            <w:left w:w="0" w:type="dxa"/>
            <w:bottom w:w="0" w:type="dxa"/>
            <w:right w:w="0" w:type="dxa"/>
          </w:tblCellMar>
        </w:tblPrEx>
        <w:trPr>
          <w:trHeight w:val="86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“互联网+课程思政”文化育人实践路径研究</w:t>
            </w:r>
            <w:r>
              <w:rPr>
                <w:rFonts w:hint="eastAsia"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平顶山学院为例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新闻与传播学院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郑</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来</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宋红豫</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 朱晓娜</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 王培文 </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李效武 </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李胜楠 </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瑞 </w:t>
            </w:r>
          </w:p>
        </w:tc>
      </w:tr>
      <w:tr>
        <w:tblPrEx>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广播电视编导专业虚拟仿真实验教学的探索与实践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新闻与传播学院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李林博</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段</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纳  马玉洁  徐家乐  张培琼  熊文醉雄 孙泽轩 </w:t>
            </w:r>
          </w:p>
        </w:tc>
      </w:tr>
      <w:tr>
        <w:tblPrEx>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“互联网+”课堂教学的实践研究</w:t>
            </w:r>
            <w:r>
              <w:rPr>
                <w:rFonts w:hint="eastAsia"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 xml:space="preserve"> 以《嵌入式系统原理及应用》为例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信息工程学院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郑均辉</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王</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巍  王德永  王启明  喻</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恒  周志青  </w:t>
            </w:r>
          </w:p>
        </w:tc>
      </w:tr>
      <w:tr>
        <w:tblPrEx>
          <w:shd w:val="clear" w:color="auto" w:fill="auto"/>
          <w:tblCellMar>
            <w:top w:w="0" w:type="dxa"/>
            <w:left w:w="0" w:type="dxa"/>
            <w:bottom w:w="0" w:type="dxa"/>
            <w:right w:w="0" w:type="dxa"/>
          </w:tblCellMar>
        </w:tblPrEx>
        <w:trPr>
          <w:trHeight w:val="86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工程教育认证标准下混合式教学模式的设计与实施</w:t>
            </w:r>
            <w:r>
              <w:rPr>
                <w:rFonts w:hint="eastAsia"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以ZigBee网络原理与应用开发课程为例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信息工程学院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常新峰</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 xml:space="preserve">孙泽军 </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孙亚南  周志青  王飞飞  时合生  </w:t>
            </w:r>
          </w:p>
        </w:tc>
      </w:tr>
      <w:tr>
        <w:tblPrEx>
          <w:tblCellMar>
            <w:top w:w="0" w:type="dxa"/>
            <w:left w:w="0" w:type="dxa"/>
            <w:bottom w:w="0" w:type="dxa"/>
            <w:right w:w="0" w:type="dxa"/>
          </w:tblCellMar>
        </w:tblPrEx>
        <w:trPr>
          <w:trHeight w:val="86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新时代通信类专业“互联网+课程思政”的协同育人路径创新与实践</w:t>
            </w:r>
            <w:r>
              <w:rPr>
                <w:rFonts w:hint="eastAsia"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以“高频电子线路”为例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信息工程学院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张亚峰</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翟卫青  王艳辉  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红  何丹丹  王</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冠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“互联网+教育”学生学习行为分析及改进策略</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信息工程学院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孙泽军</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孙亚南</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常新峰</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王启明</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“以学生为中心”的通信原理课程混合式教学研究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信息工程学院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王</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冠</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 xml:space="preserve">王军敏  翟卫青  张诗梦  宁超魁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网络教学目标达成度评价策略及实践探索</w:t>
            </w:r>
            <w:r>
              <w:rPr>
                <w:rFonts w:hint="eastAsia"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以药物分析教学为例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医学院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齐金旭</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 xml:space="preserve">郑新华  白现广  范卫卫  毛东东  邱渊皓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网络教学培养学生自主学习能力的研究与实践</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医学院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吴孔菊</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吴</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茜  宋素娜  郭永刚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互联网+儿科护理学课程思政的探索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医学院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袁凤娟</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王凤霞</w:t>
            </w:r>
            <w:r>
              <w:rPr>
                <w:rFonts w:hint="eastAsia" w:ascii="Times New Roman" w:hAnsi="Times New Roman" w:eastAsia="宋体"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乔曼华</w:t>
            </w:r>
            <w:r>
              <w:rPr>
                <w:rFonts w:hint="eastAsia" w:ascii="Times New Roman" w:hAnsi="Times New Roman" w:eastAsia="宋体"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张慧子</w:t>
            </w:r>
          </w:p>
          <w:p>
            <w:pPr>
              <w:keepNext w:val="0"/>
              <w:keepLines w:val="0"/>
              <w:widowControl/>
              <w:suppressLineNumbers w:val="0"/>
              <w:jc w:val="left"/>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邱</w:t>
            </w:r>
            <w:r>
              <w:rPr>
                <w:rFonts w:hint="eastAsia" w:ascii="Times New Roman" w:hAnsi="Times New Roman" w:eastAsia="宋体"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菊 </w:t>
            </w:r>
          </w:p>
        </w:tc>
      </w:tr>
      <w:tr>
        <w:tblPrEx>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基于线上的反馈式教学法在《护理学基础》实训课中的实践探索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医学院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王继红</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卫晓娅  马向莉  马素丽  刘玉华  郭耀玲  刘</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晓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 xml:space="preserve">基于对分课堂与学习通平台的内科学教学模式研究 </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医学院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娜</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刘志平  郝伟伟  吴</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茜  乔俊乾  郭亚丽 杨俊芳 </w:t>
            </w:r>
          </w:p>
        </w:tc>
      </w:tr>
      <w:tr>
        <w:tblPrEx>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互联网</w:t>
            </w:r>
            <w:r>
              <w:rPr>
                <w:rFonts w:hint="default" w:ascii="Times New Roman" w:hAnsi="Times New Roman" w:eastAsia="宋体" w:cs="Times New Roman"/>
                <w:i w:val="0"/>
                <w:color w:val="000000"/>
                <w:kern w:val="0"/>
                <w:sz w:val="24"/>
                <w:szCs w:val="24"/>
                <w:u w:val="none"/>
                <w:lang w:val="en-US" w:eastAsia="zh-CN" w:bidi="ar"/>
              </w:rPr>
              <w:t>+OBE</w:t>
            </w:r>
            <w:r>
              <w:rPr>
                <w:rFonts w:hint="eastAsia" w:ascii="宋体" w:hAnsi="宋体" w:eastAsia="宋体" w:cs="宋体"/>
                <w:i w:val="0"/>
                <w:color w:val="000000"/>
                <w:kern w:val="0"/>
                <w:sz w:val="24"/>
                <w:szCs w:val="24"/>
                <w:u w:val="none"/>
                <w:lang w:val="en-US" w:eastAsia="zh-CN" w:bidi="ar"/>
              </w:rPr>
              <w:t>理念下的可视化学业评价体系的构建</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以《园林艺术》课程为例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艺术设计学院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蔡</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清</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张</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炎  户英杰  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英  杨金鹤  王瑾文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互联网+“课程思政”教学团队建设实践研究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艺术设计学院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郑冬冬</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马亚敏  蔡</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清  张建林  杨漫丽  郑瑞利  杨</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巍  </w:t>
            </w:r>
          </w:p>
        </w:tc>
      </w:tr>
      <w:tr>
        <w:tblPrEx>
          <w:shd w:val="clear" w:color="auto" w:fill="auto"/>
          <w:tblCellMar>
            <w:top w:w="0" w:type="dxa"/>
            <w:left w:w="0" w:type="dxa"/>
            <w:bottom w:w="0" w:type="dxa"/>
            <w:right w:w="0" w:type="dxa"/>
          </w:tblCellMar>
        </w:tblPrEx>
        <w:trPr>
          <w:trHeight w:val="30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“互联网+教育”背景下地方高校教师信息素养提升研究与实践</w:t>
            </w:r>
            <w:r>
              <w:rPr>
                <w:rFonts w:hint="eastAsia"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以平顶山学院为例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艺术设计学院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熊俊杰</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周</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玲  郑冬冬  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瑛  杨漫丽  秦利民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“互联网+器乐类教学”组织实施模式研究与探索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音乐学院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王任亚</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刚  李</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艳  祁亚楠  马珊珊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基于翻转课堂的人力资源管理课程混合式教学模式的研究</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政法学院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马君昭</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马雪芹  顿</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红  侯婧璇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以学生为中心的“行政法与行政诉讼法学” 混合式课程教学模式设计</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政法学院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李秀勤</w:t>
            </w:r>
          </w:p>
        </w:tc>
        <w:tc>
          <w:tcPr>
            <w:tcW w:w="28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刘建刚  徐</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健  彭丹丹  魏</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哲  </w:t>
            </w:r>
          </w:p>
        </w:tc>
      </w:tr>
      <w:tr>
        <w:tblPrEx>
          <w:shd w:val="clear" w:color="auto" w:fill="auto"/>
          <w:tblCellMar>
            <w:top w:w="0" w:type="dxa"/>
            <w:left w:w="0" w:type="dxa"/>
            <w:bottom w:w="0" w:type="dxa"/>
            <w:right w:w="0" w:type="dxa"/>
          </w:tblCellMar>
        </w:tblPrEx>
        <w:trPr>
          <w:trHeight w:val="58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4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“互联网+”时代下西方意识形态浓厚的行政管理专业课课程思政实践探索</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政法学院</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高建奕</w:t>
            </w:r>
          </w:p>
        </w:tc>
        <w:tc>
          <w:tcPr>
            <w:tcW w:w="2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王冠波  万</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果  郭孟哲  王</w:t>
            </w:r>
            <w:r>
              <w:rPr>
                <w:rFonts w:hint="eastAsia"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银 </w:t>
            </w:r>
          </w:p>
        </w:tc>
      </w:tr>
    </w:tbl>
    <w:p/>
    <w:sectPr>
      <w:pgSz w:w="16838" w:h="11906" w:orient="landscape"/>
      <w:pgMar w:top="1134" w:right="2098" w:bottom="1474" w:left="1984" w:header="851" w:footer="992" w:gutter="0"/>
      <w:paperSrc/>
      <w:cols w:space="0" w:num="1"/>
      <w:rtlGutter w:val="0"/>
      <w:docGrid w:type="linesAndChars" w:linePitch="31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06"/>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B1CCC"/>
    <w:rsid w:val="347D2D74"/>
    <w:rsid w:val="68CB1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kern w:val="2"/>
      <w:sz w:val="18"/>
      <w:szCs w:val="18"/>
      <w:lang w:val="en-US" w:eastAsia="zh-CN"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uiPriority w:val="0"/>
    <w:rPr>
      <w:color w:val="494949"/>
      <w:sz w:val="18"/>
      <w:szCs w:val="18"/>
      <w:u w:val="none"/>
    </w:rPr>
  </w:style>
  <w:style w:type="character" w:customStyle="1" w:styleId="7">
    <w:name w:val="font11"/>
    <w:basedOn w:val="5"/>
    <w:uiPriority w:val="0"/>
    <w:rPr>
      <w:rFonts w:hint="default" w:ascii="Times New Roman" w:hAnsi="Times New Roman" w:cs="Times New Roman"/>
      <w:color w:val="000000"/>
      <w:sz w:val="24"/>
      <w:szCs w:val="24"/>
      <w:u w:val="none"/>
    </w:rPr>
  </w:style>
  <w:style w:type="character" w:customStyle="1" w:styleId="8">
    <w:name w:val="font2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2020-07-17T07:51:00Z</dcterms:created>
  <dc:creator>小野猫的提拉米苏</dc:creator>
  <cp:lastModifiedBy>小野猫的提拉米苏</cp:lastModifiedBy>
  <cp:lastPrinted>2020-07-17T09:57:00Z</cp:lastPrinted>
  <dcterms:modified xsi:type="dcterms:W3CDTF">2020-07-17T11:02:48Z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