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156" w:afterLines="50"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关于平顶山学院第四届教育教学信息化</w:t>
      </w:r>
    </w:p>
    <w:p>
      <w:pPr>
        <w:autoSpaceDE w:val="0"/>
        <w:spacing w:after="156" w:afterLines="50"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大奖赛评选结果的公示</w:t>
      </w:r>
    </w:p>
    <w:p>
      <w:r>
        <w:t xml:space="preserve"> 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各教学单位：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经专家评选，学校研究同意，《奥尔夫音乐教学法——声势教学》等22件作品分别获得大赛教师组（微课类）一、二、三等奖；《PPT优化设计》等27件作品分别获得大赛教师组（课件类）一、二、三等奖；《基于超星学习通的《传感器与检测技术》信息化教学改革》等3件作品获得大赛教师组（教育教学研究作品类）一、二、三等奖；《寄存器实验》等2件作品获得大赛教师组（信息化教学课程案例类）二、三等奖。《平移和旋转》等45件作品获得大赛学生组（课件类）一、二、三等奖；《比喻句》等4件作品获得大赛学生组（微课类）一、二、三等奖。新闻与传播学院、音乐学院、马克思主义学院、医学院、外国语学院、旅游与规划学院等6家单位被评为优秀组织奖。现予以公示（详见附件）。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公示时间为三天，对以上结果如有异议，请以书面形式于6月8日前反馈到教务处。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联系人：王帅鹏                    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联系电话：2657615</w:t>
      </w:r>
    </w:p>
    <w:p>
      <w:pPr>
        <w:jc w:val="center"/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8" w:leftChars="304" w:hanging="1280" w:hangingChars="400"/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附件：1.平顶山学院第四届教育教学信息化大奖赛微课（教师组）获奖名单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6" w:leftChars="760" w:hanging="320" w:hangingChars="100"/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 xml:space="preserve">2.平顶山学院第四届教育教学信息化大奖赛微课（教师组）获奖名单                                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8" w:leftChars="304" w:hanging="1280" w:hangingChars="400"/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 xml:space="preserve">      3.平顶山学院第四届教育教学信息化大奖赛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5" w:leftChars="912" w:firstLine="0" w:firstLineChars="0"/>
        <w:rPr>
          <w:rFonts w:hint="default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信息化教学课程案例类获奖名单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6" w:leftChars="760" w:hanging="320" w:hangingChars="100"/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4.平顶山学院第四届教育教学信息化大奖赛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left="1915" w:leftChars="912" w:firstLine="0" w:firstLineChars="0"/>
        <w:rPr>
          <w:rFonts w:hint="default" w:ascii="仿宋_GB2312" w:hAnsi="ˎ̥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教育教学研究作品类获奖名单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4160" w:firstLineChars="1300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4160" w:firstLineChars="13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教务处   现代教育技术中心</w:t>
      </w: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                          2020年6月5日</w:t>
      </w:r>
    </w:p>
    <w:p>
      <w:pPr>
        <w:rPr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平顶山学院第四届教育教学信息化大奖赛</w:t>
      </w:r>
    </w:p>
    <w:p>
      <w:pPr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微课（教师组）获奖名单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556"/>
        <w:gridCol w:w="1440"/>
        <w:gridCol w:w="2190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奥尔夫音乐教学法——</w:t>
            </w:r>
          </w:p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声势教学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大学体育（武术）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郭利利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中外器乐基础——古筝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王任亚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职场适应与发展——掌握工作技巧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Words Related to Star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吐字归音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刘飞曼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诸葛之误论管理——管理幅度设计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崔霄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旅游与规划学院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三维动画概述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徐丽敏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计算机学院（软件学院）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什么是混合式学习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宋婷鸽、王伟锋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现代教育技术中心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The Subjunctive Mood 虚拟语气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都婧婧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广播少儿节目有声语言表达的特点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华颖臻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文明旅游，你是最美的风景—《旅游者的义务》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蔡文芳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旅游与规划学院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3-6岁儿童口语表达能力的发展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王淑宁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大学生与美丽中国建设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学前儿童社会行为的发展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杨明媚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新冠肺炎</w:t>
            </w:r>
            <w:r>
              <w:rPr>
                <w:rFonts w:hint="eastAsia" w:cs="新宋体" w:asciiTheme="minorEastAsia" w:hAnsiTheme="minorEastAsia"/>
                <w:color w:val="000000" w:themeColor="text1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（COVID-19）</w:t>
            </w:r>
            <w:r>
              <w:rPr>
                <w:rFonts w:hint="eastAsia"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的预防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杨笑怡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媒介广告资源分类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李胜楠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共鸣 气息 声音的统一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刘文宗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玩转声音降噪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王新营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现代教育技术中心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SU旋转命令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张丹丹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旅游与规划学院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认识Java反射机制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计算机学院（软件学院）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艺术歌曲《思乡》中的情感表现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郑嘉怿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新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rFonts w:ascii="新宋体" w:hAnsi="新宋体" w:eastAsia="新宋体" w:cs="新宋体"/>
          <w:szCs w:val="21"/>
        </w:rPr>
      </w:pPr>
    </w:p>
    <w:p>
      <w:pPr>
        <w:jc w:val="center"/>
        <w:rPr>
          <w:rFonts w:cs="新宋体" w:asciiTheme="minorEastAsia" w:hAnsiTheme="minorEastAsia"/>
          <w:b/>
          <w:bCs/>
          <w:sz w:val="32"/>
          <w:szCs w:val="32"/>
        </w:rPr>
      </w:pPr>
      <w:r>
        <w:rPr>
          <w:rFonts w:hint="eastAsia" w:cs="新宋体" w:asciiTheme="minorEastAsia" w:hAnsiTheme="minorEastAsia"/>
          <w:b/>
          <w:bCs/>
          <w:sz w:val="32"/>
          <w:szCs w:val="32"/>
        </w:rPr>
        <w:t>微课（学生组）获奖名单</w:t>
      </w:r>
    </w:p>
    <w:tbl>
      <w:tblPr>
        <w:tblStyle w:val="7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550"/>
        <w:gridCol w:w="1440"/>
        <w:gridCol w:w="2205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教学单位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比喻句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侯霄晗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郭相廷、周雨薇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杨军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新闻与传播学院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平移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李玉杰、陈妹、张雅风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求原来有多少的实际问题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董柯君、孙姗姗乔泽森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ascii="新宋体" w:hAnsi="新宋体" w:eastAsia="新宋体" w:cs="新宋体"/>
          <w:szCs w:val="21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平顶山学院第四届教育教学信息化大奖赛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课件（教师组）获奖名单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565"/>
        <w:gridCol w:w="1590"/>
        <w:gridCol w:w="208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教学单位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PPT优化设计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杨好利、孔令春、</w:t>
            </w:r>
          </w:p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王为雁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剪贴蒙版与合成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王嘉璇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新闻与传播学院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北京四合院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顾晓洁</w:t>
            </w:r>
          </w:p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申鹏翔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旅游与规划学院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混合式学习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王伟锋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气体在血液中的运输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于瑞雪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学习理论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李阳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河南民间音乐概论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李文亮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音乐学院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坚持中国特色社会主义民主政治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王志浩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大学生自我和谐观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侯志娟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骨折概述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姬翔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说唱音乐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郭琳琳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音乐学院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热力学第一定律及其应用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曹云丽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The Differences between Chinese Names and English Names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李 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外国语学院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健身气功·八段锦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何春华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唯物辩证法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朱忠良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消费者的感觉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姚婷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新闻与传播学院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TCP的拥塞控制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丁亚飞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信息工程学院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三相感应电机的工作原理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赵换丽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电气与机械工程学院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腹腔镜技术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张小敏、姚雅菲、</w:t>
            </w:r>
          </w:p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吴茜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用形体分析法读图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常英丽、冯宁、张颖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电气与机械工程学院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开天辟地大事变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郝温娜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精馏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徐伏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回眸包豪斯设计100周年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王振亮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新民主主义革命道路理论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王培文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雷诺实验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石清湘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艺术设计学院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嵌入式系统—GPIO引脚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夏冰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信息工程学院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移动通信技术发展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宁超魁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信息工程学院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ascii="新宋体" w:hAnsi="新宋体" w:eastAsia="新宋体" w:cs="新宋体"/>
          <w:szCs w:val="21"/>
        </w:rPr>
      </w:pPr>
    </w:p>
    <w:p>
      <w:pPr>
        <w:jc w:val="center"/>
        <w:rPr>
          <w:rFonts w:cs="新宋体" w:asciiTheme="minorEastAsia" w:hAnsiTheme="minorEastAsia"/>
          <w:b/>
          <w:bCs/>
          <w:sz w:val="32"/>
          <w:szCs w:val="32"/>
        </w:rPr>
      </w:pPr>
      <w:r>
        <w:rPr>
          <w:rFonts w:hint="eastAsia" w:cs="新宋体" w:asciiTheme="minorEastAsia" w:hAnsiTheme="minorEastAsia"/>
          <w:b/>
          <w:bCs/>
          <w:sz w:val="32"/>
          <w:szCs w:val="32"/>
        </w:rPr>
        <w:t>课件（学生组）获奖名单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565"/>
        <w:gridCol w:w="1590"/>
        <w:gridCol w:w="2055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教学单位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平移和旋转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刘欣雨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铺满金色巴掌的水泥道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张艺楠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观潮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张书静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彩色的梦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姬航宇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大自然的声音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梁利利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咏柳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张露露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日月潭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郑婉华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枫树上的喜鹊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孔芸芸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走进化学实验室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张惠杰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物质的变化和性质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刘康宁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走进化学实验室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张晓梦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中国瓷器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朱文文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东南亚设计风格解析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崔帅虎、付俊俊、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李振钦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分数的初步认识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公敏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异分母分数加减法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王荐楠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真分数与假分数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王海兰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日式设计风格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徐倩倩</w:t>
            </w:r>
            <w:r>
              <w:rPr>
                <w:rFonts w:hint="eastAsia" w:asciiTheme="minorEastAsia" w:hAnsiTheme="minorEastAsia"/>
                <w:szCs w:val="21"/>
              </w:rPr>
              <w:t xml:space="preserve"> 、刘晓宇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沈子墨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现代简约室内风格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柳雅倩、马雅芮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刘宁宁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法式风格调查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王星月、李子凯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黄凯萍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望天门山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赵艺翰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小松树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范雯钧、蔡雨诗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音乐学院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让生活回归到纯粹的秩序感中--日式软装设计风格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娄一尹、邢璐、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新中式设计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贠毅、刘思佳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李宛昆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新中式设计风格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赵思雨、周怡、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付浩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新古典主义设计风格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蔡晓亚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王译婵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/>
                <w:szCs w:val="21"/>
              </w:rPr>
              <w:t>冯森杨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北欧设计风格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覃熔超、谢金玲、</w:t>
            </w:r>
          </w:p>
          <w:p>
            <w:pPr>
              <w:spacing w:line="440" w:lineRule="exact"/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统计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陈婷容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墨梅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李玉杰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美丽的小兴安岭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渠丹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植物妈妈有办法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袁新宇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走进化学实验室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章梅兰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九月九日忆山东兄弟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董柯君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急性阑尾炎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姚雅菲、张小敏、吴茜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医学院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现代简约风格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马正良、孙胤洁、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赖文涛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美式风格设计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李梦梦、杜鑫伟、</w:t>
            </w:r>
          </w:p>
          <w:p>
            <w:pPr>
              <w:ind w:firstLine="420" w:firstLineChars="200"/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董菲雨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美式室内风格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刘雪雪</w:t>
            </w:r>
            <w:r>
              <w:rPr>
                <w:rFonts w:hint="eastAsia" w:asciiTheme="minorEastAsia" w:hAnsiTheme="minorEastAsia"/>
                <w:szCs w:val="21"/>
              </w:rPr>
              <w:t>、薛尧、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陈亚纺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北欧设计风格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曹欢欢、毛柳亚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涂守鑫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北欧设计风格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覃熔超、谢金玲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新古典主义风格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薛梦妍、闫丝怡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秦波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溶解度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白洋洋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苯的结构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郭路路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二氧化碳的性质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郭晓慧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化学与环境工程学院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乘法的估算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乔芊芊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教师教育学院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东南亚室内风格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卜泽鑫、马冬艳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甄晨月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法式风格调查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王星月、李子凯</w:t>
            </w:r>
          </w:p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黄凯萍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ascii="新宋体" w:hAnsi="新宋体" w:eastAsia="新宋体" w:cs="新宋体"/>
          <w:szCs w:val="21"/>
        </w:rPr>
      </w:pPr>
    </w:p>
    <w:p>
      <w:pPr>
        <w:rPr>
          <w:rFonts w:ascii="新宋体" w:hAnsi="新宋体" w:eastAsia="新宋体" w:cs="新宋体"/>
          <w:szCs w:val="21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平顶山学院第四届教育教学信息化大奖赛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信息化教学课程案例类获奖名单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010"/>
        <w:gridCol w:w="2040"/>
        <w:gridCol w:w="2130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教学单位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寄存器实验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李辉利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计算机学院（软件学院）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白血病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李娜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color w:val="000000"/>
                <w:szCs w:val="21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szCs w:val="24"/>
        </w:rPr>
      </w:pPr>
    </w:p>
    <w:p>
      <w:pPr>
        <w:pStyle w:val="6"/>
        <w:autoSpaceDE w:val="0"/>
        <w:adjustRightInd w:val="0"/>
        <w:snapToGrid w:val="0"/>
        <w:spacing w:before="0" w:beforeAutospacing="0" w:after="0" w:afterAutospacing="0" w:line="560" w:lineRule="exact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平顶山学院第四届教育教学信息化大奖赛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教育教学研究作品类获奖名单</w:t>
      </w:r>
    </w:p>
    <w:tbl>
      <w:tblPr>
        <w:tblStyle w:val="7"/>
        <w:tblW w:w="846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660"/>
        <w:gridCol w:w="1125"/>
        <w:gridCol w:w="172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教学单位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基于超星学习通的《传感器与检测技术》信息化教学改革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王雪晴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电气与机械工程学院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信息化背景下教育精准扶贫策略研究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朱凯歌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文学院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高校写作类课程线上线下混合式教学模式研究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赵轩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新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新闻与传播学院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新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新宋体" w:asciiTheme="minorEastAsia" w:hAnsiTheme="minor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97"/>
    <w:rsid w:val="000342B3"/>
    <w:rsid w:val="000E577F"/>
    <w:rsid w:val="00101D03"/>
    <w:rsid w:val="00395B9B"/>
    <w:rsid w:val="00555396"/>
    <w:rsid w:val="00606EBA"/>
    <w:rsid w:val="006A410F"/>
    <w:rsid w:val="006B7902"/>
    <w:rsid w:val="00813C2B"/>
    <w:rsid w:val="009D6F4C"/>
    <w:rsid w:val="00A477A0"/>
    <w:rsid w:val="00AB4BB5"/>
    <w:rsid w:val="00AD1697"/>
    <w:rsid w:val="00C8279C"/>
    <w:rsid w:val="00DB125D"/>
    <w:rsid w:val="00E120B5"/>
    <w:rsid w:val="00E51827"/>
    <w:rsid w:val="00EF5360"/>
    <w:rsid w:val="00FA7E0E"/>
    <w:rsid w:val="0A805C87"/>
    <w:rsid w:val="1E1C3628"/>
    <w:rsid w:val="31BF6F1B"/>
    <w:rsid w:val="32B3265E"/>
    <w:rsid w:val="37873847"/>
    <w:rsid w:val="4E9517A5"/>
    <w:rsid w:val="59142F90"/>
    <w:rsid w:val="5A985904"/>
    <w:rsid w:val="5B673221"/>
    <w:rsid w:val="66F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589</Words>
  <Characters>3358</Characters>
  <Lines>27</Lines>
  <Paragraphs>7</Paragraphs>
  <TotalTime>2</TotalTime>
  <ScaleCrop>false</ScaleCrop>
  <LinksUpToDate>false</LinksUpToDate>
  <CharactersWithSpaces>3940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2020-06-05T02:55:00Z</dcterms:created>
  <dc:creator>Administrator</dc:creator>
  <cp:lastModifiedBy>小野猫的提拉米苏</cp:lastModifiedBy>
  <cp:lastPrinted>2020-06-05T03:02:00Z</cp:lastPrinted>
  <dcterms:modified xsi:type="dcterms:W3CDTF">2020-06-05T07:55:57Z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