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0A0839" w:rsidRPr="000A0839" w:rsidTr="000A0839">
        <w:trPr>
          <w:tblCellSpacing w:w="0" w:type="dxa"/>
        </w:trPr>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信息名称：</w:t>
            </w:r>
          </w:p>
        </w:tc>
        <w:tc>
          <w:tcPr>
            <w:tcW w:w="0" w:type="auto"/>
            <w:gridSpan w:val="5"/>
            <w:hideMark/>
          </w:tcPr>
          <w:p w:rsidR="000A0839" w:rsidRPr="000A0839" w:rsidRDefault="000A0839" w:rsidP="000A0839">
            <w:pPr>
              <w:widowControl/>
              <w:spacing w:line="375" w:lineRule="atLeast"/>
              <w:jc w:val="left"/>
              <w:rPr>
                <w:rFonts w:ascii="宋体" w:eastAsia="宋体" w:hAnsi="宋体" w:cs="宋体"/>
                <w:color w:val="4B4B4B"/>
                <w:kern w:val="0"/>
                <w:szCs w:val="21"/>
              </w:rPr>
            </w:pPr>
            <w:bookmarkStart w:id="0" w:name="_GoBack"/>
            <w:r w:rsidRPr="000A0839">
              <w:rPr>
                <w:rFonts w:ascii="宋体" w:eastAsia="宋体" w:hAnsi="宋体" w:cs="宋体" w:hint="eastAsia"/>
                <w:color w:val="4B4B4B"/>
                <w:kern w:val="0"/>
                <w:szCs w:val="21"/>
              </w:rPr>
              <w:t>教育部办公厅关于实施一流本科专业建设“双万计划”的通知</w:t>
            </w:r>
            <w:bookmarkEnd w:id="0"/>
          </w:p>
        </w:tc>
      </w:tr>
      <w:tr w:rsidR="000A0839" w:rsidRPr="000A0839" w:rsidTr="000A0839">
        <w:trPr>
          <w:tblCellSpacing w:w="0" w:type="dxa"/>
        </w:trPr>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信息索引：</w:t>
            </w:r>
          </w:p>
        </w:tc>
        <w:tc>
          <w:tcPr>
            <w:tcW w:w="1000" w:type="pct"/>
            <w:hideMark/>
          </w:tcPr>
          <w:p w:rsidR="000A0839" w:rsidRPr="000A0839" w:rsidRDefault="000A0839" w:rsidP="000A0839">
            <w:pPr>
              <w:widowControl/>
              <w:spacing w:line="375" w:lineRule="atLeast"/>
              <w:jc w:val="left"/>
              <w:rPr>
                <w:rFonts w:ascii="宋体" w:eastAsia="宋体" w:hAnsi="宋体" w:cs="宋体"/>
                <w:color w:val="4B4B4B"/>
                <w:kern w:val="0"/>
                <w:szCs w:val="21"/>
              </w:rPr>
            </w:pPr>
            <w:r w:rsidRPr="000A0839">
              <w:rPr>
                <w:rFonts w:ascii="宋体" w:eastAsia="宋体" w:hAnsi="宋体" w:cs="宋体" w:hint="eastAsia"/>
                <w:color w:val="4B4B4B"/>
                <w:kern w:val="0"/>
                <w:szCs w:val="21"/>
              </w:rPr>
              <w:t>360A08-07-2019-0014-1</w:t>
            </w:r>
          </w:p>
        </w:tc>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生成日期：</w:t>
            </w:r>
          </w:p>
        </w:tc>
        <w:tc>
          <w:tcPr>
            <w:tcW w:w="1050" w:type="pct"/>
            <w:hideMark/>
          </w:tcPr>
          <w:p w:rsidR="000A0839" w:rsidRPr="000A0839" w:rsidRDefault="000A0839" w:rsidP="000A0839">
            <w:pPr>
              <w:widowControl/>
              <w:spacing w:line="375" w:lineRule="atLeast"/>
              <w:jc w:val="left"/>
              <w:rPr>
                <w:rFonts w:ascii="宋体" w:eastAsia="宋体" w:hAnsi="宋体" w:cs="宋体"/>
                <w:color w:val="4B4B4B"/>
                <w:kern w:val="0"/>
                <w:szCs w:val="21"/>
              </w:rPr>
            </w:pPr>
            <w:r w:rsidRPr="000A0839">
              <w:rPr>
                <w:rFonts w:ascii="宋体" w:eastAsia="宋体" w:hAnsi="宋体" w:cs="宋体" w:hint="eastAsia"/>
                <w:color w:val="4B4B4B"/>
                <w:kern w:val="0"/>
                <w:szCs w:val="21"/>
              </w:rPr>
              <w:t>2019-04-04</w:t>
            </w:r>
          </w:p>
        </w:tc>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发文机构：</w:t>
            </w:r>
          </w:p>
        </w:tc>
        <w:tc>
          <w:tcPr>
            <w:tcW w:w="1700" w:type="pct"/>
            <w:hideMark/>
          </w:tcPr>
          <w:p w:rsidR="000A0839" w:rsidRPr="000A0839" w:rsidRDefault="000A0839" w:rsidP="000A0839">
            <w:pPr>
              <w:widowControl/>
              <w:spacing w:line="375" w:lineRule="atLeast"/>
              <w:jc w:val="left"/>
              <w:rPr>
                <w:rFonts w:ascii="宋体" w:eastAsia="宋体" w:hAnsi="宋体" w:cs="宋体"/>
                <w:color w:val="4B4B4B"/>
                <w:kern w:val="0"/>
                <w:szCs w:val="21"/>
              </w:rPr>
            </w:pPr>
            <w:r w:rsidRPr="000A0839">
              <w:rPr>
                <w:rFonts w:ascii="宋体" w:eastAsia="宋体" w:hAnsi="宋体" w:cs="宋体" w:hint="eastAsia"/>
                <w:color w:val="4B4B4B"/>
                <w:kern w:val="0"/>
                <w:szCs w:val="21"/>
              </w:rPr>
              <w:t>教育部办公厅</w:t>
            </w:r>
          </w:p>
        </w:tc>
      </w:tr>
      <w:tr w:rsidR="000A0839" w:rsidRPr="000A0839" w:rsidTr="000A0839">
        <w:trPr>
          <w:tblCellSpacing w:w="0" w:type="dxa"/>
        </w:trPr>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发文字号：</w:t>
            </w:r>
          </w:p>
        </w:tc>
        <w:tc>
          <w:tcPr>
            <w:tcW w:w="0" w:type="auto"/>
            <w:hideMark/>
          </w:tcPr>
          <w:p w:rsidR="000A0839" w:rsidRPr="000A0839" w:rsidRDefault="000A0839" w:rsidP="000A0839">
            <w:pPr>
              <w:widowControl/>
              <w:spacing w:line="375" w:lineRule="atLeast"/>
              <w:jc w:val="left"/>
              <w:rPr>
                <w:rFonts w:ascii="宋体" w:eastAsia="宋体" w:hAnsi="宋体" w:cs="宋体"/>
                <w:color w:val="4B4B4B"/>
                <w:kern w:val="0"/>
                <w:szCs w:val="21"/>
              </w:rPr>
            </w:pPr>
            <w:proofErr w:type="gramStart"/>
            <w:r w:rsidRPr="000A0839">
              <w:rPr>
                <w:rFonts w:ascii="宋体" w:eastAsia="宋体" w:hAnsi="宋体" w:cs="宋体" w:hint="eastAsia"/>
                <w:color w:val="4B4B4B"/>
                <w:kern w:val="0"/>
                <w:szCs w:val="21"/>
              </w:rPr>
              <w:t>教高厅函</w:t>
            </w:r>
            <w:proofErr w:type="gramEnd"/>
            <w:r w:rsidRPr="000A0839">
              <w:rPr>
                <w:rFonts w:ascii="宋体" w:eastAsia="宋体" w:hAnsi="宋体" w:cs="宋体" w:hint="eastAsia"/>
                <w:color w:val="4B4B4B"/>
                <w:kern w:val="0"/>
                <w:szCs w:val="21"/>
              </w:rPr>
              <w:t>〔2019〕18号</w:t>
            </w:r>
          </w:p>
        </w:tc>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信息类别：</w:t>
            </w:r>
          </w:p>
        </w:tc>
        <w:tc>
          <w:tcPr>
            <w:tcW w:w="0" w:type="auto"/>
            <w:gridSpan w:val="3"/>
            <w:hideMark/>
          </w:tcPr>
          <w:p w:rsidR="000A0839" w:rsidRPr="000A0839" w:rsidRDefault="000A0839" w:rsidP="000A0839">
            <w:pPr>
              <w:widowControl/>
              <w:spacing w:line="375" w:lineRule="atLeast"/>
              <w:jc w:val="left"/>
              <w:rPr>
                <w:rFonts w:ascii="宋体" w:eastAsia="宋体" w:hAnsi="宋体" w:cs="宋体"/>
                <w:color w:val="4B4B4B"/>
                <w:kern w:val="0"/>
                <w:szCs w:val="21"/>
              </w:rPr>
            </w:pPr>
            <w:r w:rsidRPr="000A0839">
              <w:rPr>
                <w:rFonts w:ascii="宋体" w:eastAsia="宋体" w:hAnsi="宋体" w:cs="宋体" w:hint="eastAsia"/>
                <w:color w:val="4B4B4B"/>
                <w:kern w:val="0"/>
                <w:szCs w:val="21"/>
              </w:rPr>
              <w:t>高等教育</w:t>
            </w:r>
          </w:p>
        </w:tc>
      </w:tr>
      <w:tr w:rsidR="000A0839" w:rsidRPr="000A0839" w:rsidTr="000A0839">
        <w:trPr>
          <w:tblCellSpacing w:w="0" w:type="dxa"/>
        </w:trPr>
        <w:tc>
          <w:tcPr>
            <w:tcW w:w="500" w:type="pct"/>
            <w:hideMark/>
          </w:tcPr>
          <w:p w:rsidR="000A0839" w:rsidRPr="000A0839" w:rsidRDefault="000A0839" w:rsidP="000A0839">
            <w:pPr>
              <w:widowControl/>
              <w:spacing w:line="375" w:lineRule="atLeast"/>
              <w:jc w:val="left"/>
              <w:rPr>
                <w:rFonts w:ascii="宋体" w:eastAsia="宋体" w:hAnsi="宋体" w:cs="宋体"/>
                <w:b/>
                <w:bCs/>
                <w:color w:val="4B4B4B"/>
                <w:kern w:val="0"/>
                <w:szCs w:val="21"/>
              </w:rPr>
            </w:pPr>
            <w:r w:rsidRPr="000A0839">
              <w:rPr>
                <w:rFonts w:ascii="宋体" w:eastAsia="宋体" w:hAnsi="宋体" w:cs="宋体" w:hint="eastAsia"/>
                <w:b/>
                <w:bCs/>
                <w:color w:val="4B4B4B"/>
                <w:kern w:val="0"/>
                <w:szCs w:val="21"/>
              </w:rPr>
              <w:t>内容概述：</w:t>
            </w:r>
          </w:p>
        </w:tc>
        <w:tc>
          <w:tcPr>
            <w:tcW w:w="0" w:type="auto"/>
            <w:gridSpan w:val="5"/>
            <w:hideMark/>
          </w:tcPr>
          <w:p w:rsidR="000A0839" w:rsidRPr="000A0839" w:rsidRDefault="000A0839" w:rsidP="000A0839">
            <w:pPr>
              <w:widowControl/>
              <w:spacing w:line="375" w:lineRule="atLeast"/>
              <w:jc w:val="left"/>
              <w:rPr>
                <w:rFonts w:ascii="宋体" w:eastAsia="宋体" w:hAnsi="宋体" w:cs="宋体"/>
                <w:color w:val="4B4B4B"/>
                <w:kern w:val="0"/>
                <w:szCs w:val="21"/>
              </w:rPr>
            </w:pPr>
            <w:r w:rsidRPr="000A0839">
              <w:rPr>
                <w:rFonts w:ascii="宋体" w:eastAsia="宋体" w:hAnsi="宋体" w:cs="宋体" w:hint="eastAsia"/>
                <w:color w:val="4B4B4B"/>
                <w:kern w:val="0"/>
                <w:szCs w:val="21"/>
              </w:rPr>
              <w:t>教育部办公厅发布《关于实施一流本科专业建设“双万计划”的通知》。</w:t>
            </w:r>
          </w:p>
        </w:tc>
      </w:tr>
    </w:tbl>
    <w:p w:rsidR="000A0839" w:rsidRPr="000A0839" w:rsidRDefault="000A0839" w:rsidP="000A0839">
      <w:pPr>
        <w:widowControl/>
        <w:shd w:val="clear" w:color="auto" w:fill="FFFFFF"/>
        <w:jc w:val="left"/>
        <w:rPr>
          <w:rFonts w:ascii="微软雅黑" w:eastAsia="微软雅黑" w:hAnsi="微软雅黑" w:cs="宋体"/>
          <w:vanish/>
          <w:kern w:val="0"/>
          <w:sz w:val="24"/>
          <w:szCs w:val="24"/>
        </w:rPr>
      </w:pPr>
      <w:r w:rsidRPr="000A0839">
        <w:rPr>
          <w:rFonts w:ascii="微软雅黑" w:eastAsia="微软雅黑" w:hAnsi="微软雅黑" w:cs="宋体" w:hint="eastAsia"/>
          <w:vanish/>
          <w:kern w:val="0"/>
          <w:sz w:val="24"/>
          <w:szCs w:val="24"/>
        </w:rPr>
        <w:t>信息公开_厅函</w:t>
      </w:r>
    </w:p>
    <w:p w:rsidR="000A0839" w:rsidRPr="000A0839" w:rsidRDefault="000A0839" w:rsidP="000A0839">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0A0839">
        <w:rPr>
          <w:rFonts w:ascii="微软雅黑" w:eastAsia="微软雅黑" w:hAnsi="微软雅黑" w:cs="宋体" w:hint="eastAsia"/>
          <w:b/>
          <w:bCs/>
          <w:color w:val="4B4B4B"/>
          <w:kern w:val="36"/>
          <w:sz w:val="30"/>
          <w:szCs w:val="30"/>
        </w:rPr>
        <w:t>教育部办公厅关于实施一流本科专业建设</w:t>
      </w:r>
      <w:r w:rsidRPr="000A0839">
        <w:rPr>
          <w:rFonts w:ascii="微软雅黑" w:eastAsia="微软雅黑" w:hAnsi="微软雅黑" w:cs="宋体" w:hint="eastAsia"/>
          <w:b/>
          <w:bCs/>
          <w:color w:val="4B4B4B"/>
          <w:kern w:val="36"/>
          <w:sz w:val="30"/>
          <w:szCs w:val="30"/>
        </w:rPr>
        <w:br/>
        <w:t>“双万计划”的通知</w:t>
      </w:r>
    </w:p>
    <w:p w:rsidR="000A0839" w:rsidRPr="000A0839" w:rsidRDefault="000A0839" w:rsidP="000A083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0A0839">
        <w:rPr>
          <w:rFonts w:ascii="微软雅黑" w:eastAsia="微软雅黑" w:hAnsi="微软雅黑" w:cs="宋体" w:hint="eastAsia"/>
          <w:color w:val="4B4B4B"/>
          <w:kern w:val="0"/>
          <w:sz w:val="24"/>
          <w:szCs w:val="24"/>
        </w:rPr>
        <w:t>教高厅函</w:t>
      </w:r>
      <w:proofErr w:type="gramEnd"/>
      <w:r w:rsidRPr="000A0839">
        <w:rPr>
          <w:rFonts w:ascii="微软雅黑" w:eastAsia="微软雅黑" w:hAnsi="微软雅黑" w:cs="宋体" w:hint="eastAsia"/>
          <w:color w:val="4B4B4B"/>
          <w:kern w:val="0"/>
          <w:sz w:val="24"/>
          <w:szCs w:val="24"/>
        </w:rPr>
        <w:t>〔2019〕18号</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为深入落实全国教育大会和《加快推进教育现代化实施方案（2018—2022年）》精神，贯彻落实新时代全国高校本科教育工作会议和《教育部关于加快建设高水平本科教育 全面提高人才培养能力的意见》、“六卓越</w:t>
      </w:r>
      <w:proofErr w:type="gramStart"/>
      <w:r w:rsidRPr="000A0839">
        <w:rPr>
          <w:rFonts w:ascii="微软雅黑" w:eastAsia="微软雅黑" w:hAnsi="微软雅黑" w:cs="宋体" w:hint="eastAsia"/>
          <w:color w:val="4B4B4B"/>
          <w:kern w:val="0"/>
          <w:sz w:val="24"/>
          <w:szCs w:val="24"/>
        </w:rPr>
        <w:t>一</w:t>
      </w:r>
      <w:proofErr w:type="gramEnd"/>
      <w:r w:rsidRPr="000A0839">
        <w:rPr>
          <w:rFonts w:ascii="微软雅黑" w:eastAsia="微软雅黑" w:hAnsi="微软雅黑" w:cs="宋体" w:hint="eastAsia"/>
          <w:color w:val="4B4B4B"/>
          <w:kern w:val="0"/>
          <w:sz w:val="24"/>
          <w:szCs w:val="24"/>
        </w:rPr>
        <w:t>拔尖”计划2.0系列文件要求，推动新工科、新医科、新农科、新文科建设，做强一流本科、建设一流专业、培养一流人才，全面振兴本科教育，提高高校人才培养能力，实现高等教育内涵式发展，经研究，教育部决定全面实施“六卓越</w:t>
      </w:r>
      <w:proofErr w:type="gramStart"/>
      <w:r w:rsidRPr="000A0839">
        <w:rPr>
          <w:rFonts w:ascii="微软雅黑" w:eastAsia="微软雅黑" w:hAnsi="微软雅黑" w:cs="宋体" w:hint="eastAsia"/>
          <w:color w:val="4B4B4B"/>
          <w:kern w:val="0"/>
          <w:sz w:val="24"/>
          <w:szCs w:val="24"/>
        </w:rPr>
        <w:t>一</w:t>
      </w:r>
      <w:proofErr w:type="gramEnd"/>
      <w:r w:rsidRPr="000A0839">
        <w:rPr>
          <w:rFonts w:ascii="微软雅黑" w:eastAsia="微软雅黑" w:hAnsi="微软雅黑" w:cs="宋体" w:hint="eastAsia"/>
          <w:color w:val="4B4B4B"/>
          <w:kern w:val="0"/>
          <w:sz w:val="24"/>
          <w:szCs w:val="24"/>
        </w:rPr>
        <w:t>拔尖”计划2.0，启动一流本科专业建设“双万计划”,现将有关事项通知如下。</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t xml:space="preserve">　　一、主要任务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2019—2021年，建设10000个左右国家级一流本科专业点和10000个左右省级一流本科专业点。</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lastRenderedPageBreak/>
        <w:t xml:space="preserve">　　二、建设原则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面向各类高校。在不同类型的普通本科高校建设一流本科专业，鼓励分类发展、特色发展。</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面向全部专业。覆盖全部92个本科专业类，分年度开展一流本科专业点建设。</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突出示范领跑。建设新工科、新医科、新农科、新文科示范性本科专业，引领带动高校优化专业结构、促进专业建设质量提升，推动形成高水平人才培养体系。</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分“赛道”建设。中央部门所属高校、地方高校名额分列，向地方高校倾斜；鼓励支持高校在服务国家和区域经济社会发展中建设一流本科专业。</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“两步走”实施。报送的专业第一步被确定为国家级一流本科专业建设点；教育部组织开展专业认证，通过后再确定为国家级一流本科专业。</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t xml:space="preserve">　　三、建设方式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1.国家级一流本科专业建设工作分三年完成。每年3月启动，经高校网上报送、教育主管部门或高校提交汇总材料、高等学校教学指导委员会提出推荐意见等，确定建设点名单，当年10月公布结果。</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2.省级一流本科专业建设方案由各省级教育行政部门制订，按照建设总量不超过本行政区域内本科专业布点总数的20%，分三年统筹规划，报教育部备案</w:t>
      </w:r>
      <w:r w:rsidRPr="000A0839">
        <w:rPr>
          <w:rFonts w:ascii="微软雅黑" w:eastAsia="微软雅黑" w:hAnsi="微软雅黑" w:cs="宋体" w:hint="eastAsia"/>
          <w:color w:val="4B4B4B"/>
          <w:kern w:val="0"/>
          <w:sz w:val="24"/>
          <w:szCs w:val="24"/>
        </w:rPr>
        <w:lastRenderedPageBreak/>
        <w:t>后与国家级一流专业建设同步组织实施。每年9月底前，各省级教育行政部门将本年度省级一流本科专业建设点名单报教育部，当年10月与国家级一流本科专业建设点名单一并公布。</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3.入选省级一流本科专业建设点的专业，如同时入选国家级一流本科专业建设点，按照国家级一流本科专业建设点公布。空出的省级一流本科专业建设点名额可延至下一年度使用。</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4.根据2019、2020年一流本科专业点建设情况，2021年将对各专业类国家级一流本科专业的建设数量和建设进度进行统筹。</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t xml:space="preserve">　　四、报送条件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（一）报送高校需具备的条件</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1.全面落实“以本为本、四个回归”。坚持立德树人，切实巩固人才培养中心地位和本科教学基础地位，把思想政治教育贯穿人才培养全过程，着力深化教育教学改革，全面提升人才培养质量。</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2.积极推进新工科、新医科、新农科、新文科建设。紧扣国家发展需求，主动适应新一轮科技革命和产业变革，着力深化专业综合改革，优化专业结构，积极发展新兴专业，改造提升传统专业，打造特色优势专业。</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3.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lastRenderedPageBreak/>
        <w:t xml:space="preserve">　　4.努力培育以人才培养为中心的质量文化。坚持学生中心、产出导向、持续改进的基本理念，建立健全自查自纠的质量保障机制并持续有效实施，将对质量的追求内化为全校师生的共同价值追求和行为自觉。</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（二）报送专业需具备的条件</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1.专业定位明确。服务面向清晰，适应国家和区域经济社会发展需要，符合学校发展定位和办学方向。</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2.专业管理规范。切实落实本科专业国家标准要求，人才培养方案科学合理，教育教学管理规范有序。近三年未出现重大安全责任事故。</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3.改革成效突出。持续深化教育教学改革，教育理念先进，教学内容更新及时，方法手段不断创新，以新理念、新形态、新方法引领带动新工科、新医科、新农科、新文科建设。</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4.师资力量雄厚。不断加强师资队伍和基层教学组织建设，教育教学研究活动广泛开展，专业教学团队结构合理、整体素质水平高。</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5.培养质量一流。坚持以学生为中心，促进学生全面发展，有效激发学生学习兴趣和潜能，增强创新精神、实践能力和社会责任感，毕业生行业认可度高、社会整体评价好。</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t xml:space="preserve">　　五、报送办法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lastRenderedPageBreak/>
        <w:t xml:space="preserve">　　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t xml:space="preserve">　　六、组织保障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（一）构建三级实施体系。教育部等14个“六卓越</w:t>
      </w:r>
      <w:proofErr w:type="gramStart"/>
      <w:r w:rsidRPr="000A0839">
        <w:rPr>
          <w:rFonts w:ascii="微软雅黑" w:eastAsia="微软雅黑" w:hAnsi="微软雅黑" w:cs="宋体" w:hint="eastAsia"/>
          <w:color w:val="4B4B4B"/>
          <w:kern w:val="0"/>
          <w:sz w:val="24"/>
          <w:szCs w:val="24"/>
        </w:rPr>
        <w:t>一</w:t>
      </w:r>
      <w:proofErr w:type="gramEnd"/>
      <w:r w:rsidRPr="000A0839">
        <w:rPr>
          <w:rFonts w:ascii="微软雅黑" w:eastAsia="微软雅黑" w:hAnsi="微软雅黑" w:cs="宋体" w:hint="eastAsia"/>
          <w:color w:val="4B4B4B"/>
          <w:kern w:val="0"/>
          <w:sz w:val="24"/>
          <w:szCs w:val="24"/>
        </w:rPr>
        <w:t>拔尖”计划2.0负责部委（单位）统筹一流本科专业建设“双万计划”组织实施工作，指导各地、各高校落实有关文件要求，加强一流本科专业建设，推动构建国家、地方、高校三级实施体系。</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（二）完善经费保障。中央部门所属高校应当统筹利用中央高校教育教学改革</w:t>
      </w:r>
      <w:proofErr w:type="gramStart"/>
      <w:r w:rsidRPr="000A0839">
        <w:rPr>
          <w:rFonts w:ascii="微软雅黑" w:eastAsia="微软雅黑" w:hAnsi="微软雅黑" w:cs="宋体" w:hint="eastAsia"/>
          <w:color w:val="4B4B4B"/>
          <w:kern w:val="0"/>
          <w:sz w:val="24"/>
          <w:szCs w:val="24"/>
        </w:rPr>
        <w:t>专项等</w:t>
      </w:r>
      <w:proofErr w:type="gramEnd"/>
      <w:r w:rsidRPr="000A0839">
        <w:rPr>
          <w:rFonts w:ascii="微软雅黑" w:eastAsia="微软雅黑" w:hAnsi="微软雅黑" w:cs="宋体" w:hint="eastAsia"/>
          <w:color w:val="4B4B4B"/>
          <w:kern w:val="0"/>
          <w:sz w:val="24"/>
          <w:szCs w:val="24"/>
        </w:rPr>
        <w:t>中央高校预算拨款和其他各类资源，各地应当统筹地方财政高等教育资金和中央支持地方高校改革发展资金，支持一流本科专业建设。</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（三）建立动态调整机制。教育部和省级教育行政部门加强对计划实施过程跟踪，针对一流本科专业建设中存在的问题，提出改进意见建议，对于建设质量不达标、出现严重质量问题的专业建设点予以撤销。</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b/>
          <w:bCs/>
          <w:color w:val="4B4B4B"/>
          <w:kern w:val="0"/>
          <w:sz w:val="24"/>
          <w:szCs w:val="24"/>
        </w:rPr>
        <w:t xml:space="preserve">　　七、关于2019年国家级一流本科专业建设点报送工作 </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1.报送数量。中央部门所属高校、部省合建高校2019年度报送的专业点数不超过本校本科专业布点数25%；各省级教育行政部门2019年度报送专业点数量不超过本地所属地方高校本科专业布点总数的15%。</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lastRenderedPageBreak/>
        <w:t xml:space="preserve">　　2.在线登录账号和密码。高校使用“高等教育质量监测国家数据平台”的登录账号及密码。各省级教育行政部门、中央有关部门（单位）教育司（局）须明确工作联系人，于2019年4月15日前将姓名、单位、座机、手机、电子邮件、传真号码报至教育部高等教育司文科处，获取报送系统登录账号及密码。</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3.在线报送时间和网址。在线报送时间为2019年4月20日—6月30日，请登录“国家级一流本科专业建设报送系统”（网址：http://udb.heec.edu.cn），按照系统提示填报。</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4.在线审核和提交。各省级教育行政部门、中央有关部门（单位）教育司（局）须在2019年6月30日前，登录报送系统，严格按照限额，完成所属高校报送信息的在线审核和提交工作。</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5.纸质材料报送。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2019年7月1日前（以邮戳时间为准），将材料寄北京市西城区西单大木仓胡同35号教育部高等教育司文科处，邮编：100816。</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联系人及电话：教育部高等教育司，朱蓓蓓、徐健，010-66097823；教育部高等教育教学评估中心，郭栋、南方，010-82213390、82213395。</w:t>
      </w:r>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 xml:space="preserve">　　附件：1.</w:t>
      </w:r>
      <w:hyperlink r:id="rId5" w:tgtFrame="_blank" w:history="1">
        <w:r w:rsidRPr="000A0839">
          <w:rPr>
            <w:rFonts w:ascii="微软雅黑" w:eastAsia="微软雅黑" w:hAnsi="微软雅黑" w:cs="宋体" w:hint="eastAsia"/>
            <w:color w:val="0000FF"/>
            <w:kern w:val="0"/>
            <w:sz w:val="24"/>
            <w:szCs w:val="24"/>
          </w:rPr>
          <w:t>国家级一流本科专业分专业类建设规划</w:t>
        </w:r>
      </w:hyperlink>
    </w:p>
    <w:p w:rsidR="000A0839" w:rsidRPr="000A0839" w:rsidRDefault="000A0839" w:rsidP="000A083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lastRenderedPageBreak/>
        <w:t xml:space="preserve">　　　　　2.</w:t>
      </w:r>
      <w:hyperlink r:id="rId6" w:tgtFrame="_blank" w:history="1">
        <w:r w:rsidRPr="000A0839">
          <w:rPr>
            <w:rFonts w:ascii="微软雅黑" w:eastAsia="微软雅黑" w:hAnsi="微软雅黑" w:cs="宋体" w:hint="eastAsia"/>
            <w:color w:val="0000FF"/>
            <w:kern w:val="0"/>
            <w:sz w:val="24"/>
            <w:szCs w:val="24"/>
          </w:rPr>
          <w:t>国家级一流本科专业建设点信息采集表</w:t>
        </w:r>
      </w:hyperlink>
    </w:p>
    <w:p w:rsidR="000A0839" w:rsidRPr="000A0839" w:rsidRDefault="000A0839" w:rsidP="000A083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教育部办公厅</w:t>
      </w:r>
    </w:p>
    <w:p w:rsidR="000A0839" w:rsidRPr="000A0839" w:rsidRDefault="000A0839" w:rsidP="000A083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A0839">
        <w:rPr>
          <w:rFonts w:ascii="微软雅黑" w:eastAsia="微软雅黑" w:hAnsi="微软雅黑" w:cs="宋体" w:hint="eastAsia"/>
          <w:color w:val="4B4B4B"/>
          <w:kern w:val="0"/>
          <w:sz w:val="24"/>
          <w:szCs w:val="24"/>
        </w:rPr>
        <w:t>2019年4月2日</w:t>
      </w:r>
    </w:p>
    <w:p w:rsidR="00975374" w:rsidRDefault="000A0839">
      <w:pPr>
        <w:rPr>
          <w:rFonts w:hint="eastAsia"/>
        </w:rPr>
      </w:pPr>
      <w:r>
        <w:rPr>
          <w:rFonts w:hint="eastAsia"/>
        </w:rPr>
        <w:t>文件链接</w:t>
      </w:r>
      <w:r>
        <w:rPr>
          <w:rFonts w:hint="eastAsia"/>
        </w:rPr>
        <w:t>:</w:t>
      </w:r>
      <w:r w:rsidRPr="000A0839">
        <w:t>http://www.moe.edu.cn/srcsite/A08/s7056/201904/t20190409_377216.html</w:t>
      </w:r>
    </w:p>
    <w:sectPr w:rsidR="009753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4B"/>
    <w:rsid w:val="000035CC"/>
    <w:rsid w:val="00024A0F"/>
    <w:rsid w:val="000458F1"/>
    <w:rsid w:val="000A0839"/>
    <w:rsid w:val="000B0BAE"/>
    <w:rsid w:val="000C4B00"/>
    <w:rsid w:val="00120E6F"/>
    <w:rsid w:val="00163318"/>
    <w:rsid w:val="00176A25"/>
    <w:rsid w:val="001A63FF"/>
    <w:rsid w:val="001F12B8"/>
    <w:rsid w:val="0025687B"/>
    <w:rsid w:val="002630BE"/>
    <w:rsid w:val="0026658D"/>
    <w:rsid w:val="002B02EB"/>
    <w:rsid w:val="002D7A27"/>
    <w:rsid w:val="002F4C81"/>
    <w:rsid w:val="00303D2F"/>
    <w:rsid w:val="003232B7"/>
    <w:rsid w:val="003A43D4"/>
    <w:rsid w:val="003D6835"/>
    <w:rsid w:val="00412F67"/>
    <w:rsid w:val="00465A0C"/>
    <w:rsid w:val="00493592"/>
    <w:rsid w:val="004A7D8B"/>
    <w:rsid w:val="00507A49"/>
    <w:rsid w:val="005B1016"/>
    <w:rsid w:val="005B55C0"/>
    <w:rsid w:val="006F62A9"/>
    <w:rsid w:val="00772A65"/>
    <w:rsid w:val="007C7BDF"/>
    <w:rsid w:val="008243C4"/>
    <w:rsid w:val="0084193A"/>
    <w:rsid w:val="008C78A0"/>
    <w:rsid w:val="0090067A"/>
    <w:rsid w:val="00907020"/>
    <w:rsid w:val="00911530"/>
    <w:rsid w:val="009449C5"/>
    <w:rsid w:val="0096292F"/>
    <w:rsid w:val="009C08C3"/>
    <w:rsid w:val="009C7C16"/>
    <w:rsid w:val="009F3691"/>
    <w:rsid w:val="009F5B70"/>
    <w:rsid w:val="00A002F2"/>
    <w:rsid w:val="00A006E8"/>
    <w:rsid w:val="00A4410E"/>
    <w:rsid w:val="00BD054B"/>
    <w:rsid w:val="00C017EA"/>
    <w:rsid w:val="00C0642D"/>
    <w:rsid w:val="00C13D41"/>
    <w:rsid w:val="00C207BA"/>
    <w:rsid w:val="00C336F1"/>
    <w:rsid w:val="00C4252B"/>
    <w:rsid w:val="00CA532A"/>
    <w:rsid w:val="00CF623A"/>
    <w:rsid w:val="00D60E85"/>
    <w:rsid w:val="00DE63A2"/>
    <w:rsid w:val="00DF146E"/>
    <w:rsid w:val="00EF1A37"/>
    <w:rsid w:val="00F2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1571">
      <w:bodyDiv w:val="1"/>
      <w:marLeft w:val="0"/>
      <w:marRight w:val="0"/>
      <w:marTop w:val="0"/>
      <w:marBottom w:val="0"/>
      <w:divBdr>
        <w:top w:val="none" w:sz="0" w:space="0" w:color="auto"/>
        <w:left w:val="none" w:sz="0" w:space="0" w:color="auto"/>
        <w:bottom w:val="none" w:sz="0" w:space="0" w:color="auto"/>
        <w:right w:val="none" w:sz="0" w:space="0" w:color="auto"/>
      </w:divBdr>
      <w:divsChild>
        <w:div w:id="259459706">
          <w:marLeft w:val="0"/>
          <w:marRight w:val="0"/>
          <w:marTop w:val="0"/>
          <w:marBottom w:val="0"/>
          <w:divBdr>
            <w:top w:val="none" w:sz="0" w:space="0" w:color="auto"/>
            <w:left w:val="none" w:sz="0" w:space="0" w:color="auto"/>
            <w:bottom w:val="none" w:sz="0" w:space="0" w:color="auto"/>
            <w:right w:val="none" w:sz="0" w:space="0" w:color="auto"/>
          </w:divBdr>
          <w:divsChild>
            <w:div w:id="1214730970">
              <w:marLeft w:val="0"/>
              <w:marRight w:val="0"/>
              <w:marTop w:val="0"/>
              <w:marBottom w:val="0"/>
              <w:divBdr>
                <w:top w:val="none" w:sz="0" w:space="0" w:color="auto"/>
                <w:left w:val="none" w:sz="0" w:space="0" w:color="auto"/>
                <w:bottom w:val="none" w:sz="0" w:space="0" w:color="auto"/>
                <w:right w:val="none" w:sz="0" w:space="0" w:color="auto"/>
              </w:divBdr>
              <w:divsChild>
                <w:div w:id="223299357">
                  <w:marLeft w:val="0"/>
                  <w:marRight w:val="0"/>
                  <w:marTop w:val="0"/>
                  <w:marBottom w:val="0"/>
                  <w:divBdr>
                    <w:top w:val="single" w:sz="6" w:space="31" w:color="BCBCBC"/>
                    <w:left w:val="single" w:sz="6" w:space="31" w:color="BCBCBC"/>
                    <w:bottom w:val="single" w:sz="6" w:space="15" w:color="BCBCBC"/>
                    <w:right w:val="single" w:sz="6" w:space="31" w:color="BCBCBC"/>
                  </w:divBdr>
                  <w:divsChild>
                    <w:div w:id="1026561656">
                      <w:marLeft w:val="0"/>
                      <w:marRight w:val="0"/>
                      <w:marTop w:val="0"/>
                      <w:marBottom w:val="0"/>
                      <w:divBdr>
                        <w:top w:val="none" w:sz="0" w:space="0" w:color="auto"/>
                        <w:left w:val="none" w:sz="0" w:space="0" w:color="auto"/>
                        <w:bottom w:val="none" w:sz="0" w:space="0" w:color="auto"/>
                        <w:right w:val="none" w:sz="0" w:space="0" w:color="auto"/>
                      </w:divBdr>
                      <w:divsChild>
                        <w:div w:id="2089501526">
                          <w:marLeft w:val="0"/>
                          <w:marRight w:val="0"/>
                          <w:marTop w:val="0"/>
                          <w:marBottom w:val="0"/>
                          <w:divBdr>
                            <w:top w:val="none" w:sz="0" w:space="0" w:color="auto"/>
                            <w:left w:val="none" w:sz="0" w:space="0" w:color="auto"/>
                            <w:bottom w:val="none" w:sz="0" w:space="0" w:color="auto"/>
                            <w:right w:val="none" w:sz="0" w:space="0" w:color="auto"/>
                          </w:divBdr>
                        </w:div>
                        <w:div w:id="15253664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edu.cn/srcsite/A08/s7056/201904/W020190409566973965302.docx" TargetMode="External"/><Relationship Id="rId5" Type="http://schemas.openxmlformats.org/officeDocument/2006/relationships/hyperlink" Target="http://www.moe.edu.cn/srcsite/A08/s7056/201904/W02019040956697395814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3026</Characters>
  <Application>Microsoft Office Word</Application>
  <DocSecurity>0</DocSecurity>
  <Lines>25</Lines>
  <Paragraphs>7</Paragraphs>
  <ScaleCrop>false</ScaleCrop>
  <Company>微软中国</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王洁辉</dc:creator>
  <cp:keywords/>
  <dc:description/>
  <cp:lastModifiedBy>王洁辉</cp:lastModifiedBy>
  <cp:revision>3</cp:revision>
  <dcterms:created xsi:type="dcterms:W3CDTF">2019-04-15T02:30:00Z</dcterms:created>
  <dcterms:modified xsi:type="dcterms:W3CDTF">2019-04-15T02:31:00Z</dcterms:modified>
</cp:coreProperties>
</file>