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仿宋_GB2312" w:eastAsia="黑体" w:cs="仿宋_GB2312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both"/>
        <w:textAlignment w:val="auto"/>
        <w:outlineLvl w:val="9"/>
        <w:rPr>
          <w:rFonts w:ascii="方正小标宋简体" w:hAnsi="Times New Roman" w:eastAsia="方正小标宋简体" w:cs="Times New Roman"/>
          <w:b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sz w:val="32"/>
          <w:szCs w:val="32"/>
        </w:rPr>
        <w:t>平顶山学院第二届思想政治教育教学优秀奖评选获奖名单</w:t>
      </w:r>
      <w:bookmarkEnd w:id="0"/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71"/>
        <w:gridCol w:w="3119"/>
        <w:gridCol w:w="187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姓 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所属单位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评选类别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王冰丽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李淑梅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郝温娜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靳芳菲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马素丽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温松梅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政法学院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袁凤娟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瑜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杜彬彬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楚纯洁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旅游与规划学院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陈伟霞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旅游与规划学院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杨笑怡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冠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周改云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计算机学院（软件学院）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王芳芳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朱晓娜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新闻与传播学院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张玉华</w:t>
            </w: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新闻与传播学院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王翠英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刘娟</cp:lastModifiedBy>
  <dcterms:modified xsi:type="dcterms:W3CDTF">2018-11-30T07:39:58Z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